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9D0C" w14:textId="2C8F9FDE" w:rsidR="006F4A4B" w:rsidRPr="000560F9" w:rsidRDefault="0007684A" w:rsidP="0007684A">
      <w:pPr>
        <w:pStyle w:val="Kopfzeile"/>
        <w:tabs>
          <w:tab w:val="clear" w:pos="4536"/>
          <w:tab w:val="clear" w:pos="9072"/>
          <w:tab w:val="left" w:pos="3402"/>
          <w:tab w:val="left" w:pos="9639"/>
        </w:tabs>
        <w:spacing w:after="480"/>
        <w:jc w:val="right"/>
        <w:rPr>
          <w:rFonts w:ascii="Arial" w:hAnsi="Arial"/>
          <w:b/>
          <w:sz w:val="28"/>
          <w:szCs w:val="28"/>
        </w:rPr>
      </w:pPr>
      <w:r w:rsidRPr="000560F9">
        <w:rPr>
          <w:rFonts w:ascii="Arial" w:hAnsi="Arial"/>
          <w:b/>
          <w:sz w:val="28"/>
          <w:szCs w:val="28"/>
        </w:rPr>
        <w:t>Personalkosten</w:t>
      </w:r>
    </w:p>
    <w:p w14:paraId="0ECEC35C" w14:textId="77777777" w:rsidR="00A716B6" w:rsidRPr="000560F9" w:rsidRDefault="006F4A4B" w:rsidP="00A716B6">
      <w:pPr>
        <w:pStyle w:val="berschrift3"/>
        <w:rPr>
          <w:sz w:val="28"/>
          <w:szCs w:val="28"/>
        </w:rPr>
      </w:pPr>
      <w:r w:rsidRPr="000560F9">
        <w:rPr>
          <w:sz w:val="28"/>
          <w:szCs w:val="28"/>
        </w:rPr>
        <w:t>A</w:t>
      </w:r>
      <w:r w:rsidR="00A716B6" w:rsidRPr="000560F9">
        <w:rPr>
          <w:sz w:val="28"/>
          <w:szCs w:val="28"/>
        </w:rPr>
        <w:t>ntrag um Auszahlung der Landesfinanzierungen</w:t>
      </w:r>
    </w:p>
    <w:p w14:paraId="2D294669" w14:textId="77777777" w:rsidR="0020306E" w:rsidRPr="000560F9" w:rsidRDefault="00A716B6" w:rsidP="0020306E">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 w:val="22"/>
          <w:szCs w:val="22"/>
        </w:rPr>
      </w:pPr>
      <w:r w:rsidRPr="000560F9">
        <w:rPr>
          <w:rFonts w:ascii="Arial Black" w:hAnsi="Arial Black"/>
          <w:spacing w:val="-8"/>
          <w:sz w:val="22"/>
          <w:szCs w:val="22"/>
        </w:rPr>
        <w:t>laut Landesgesetz Nr. 41/1983</w:t>
      </w:r>
      <w:r w:rsidR="0007684A" w:rsidRPr="000560F9">
        <w:rPr>
          <w:rFonts w:ascii="Arial Black" w:hAnsi="Arial Black"/>
          <w:spacing w:val="-8"/>
          <w:sz w:val="22"/>
          <w:szCs w:val="22"/>
        </w:rPr>
        <w:t xml:space="preserve"> und Nr. 5/1987</w:t>
      </w:r>
    </w:p>
    <w:p w14:paraId="237F0782" w14:textId="77777777" w:rsidR="006F4A4B" w:rsidRDefault="006F4A4B" w:rsidP="006F4A4B">
      <w:pPr>
        <w:pStyle w:val="Kopfzeile"/>
        <w:tabs>
          <w:tab w:val="clear" w:pos="4536"/>
          <w:tab w:val="clear" w:pos="9072"/>
        </w:tabs>
        <w:rPr>
          <w:rFonts w:ascii="Arial" w:hAnsi="Arial"/>
          <w:sz w:val="22"/>
        </w:rPr>
      </w:pPr>
    </w:p>
    <w:p w14:paraId="6B9B912D" w14:textId="1CF4E1DD" w:rsidR="00F439E2" w:rsidRDefault="007E38BC" w:rsidP="00FB2EB5">
      <w:pPr>
        <w:pStyle w:val="Kopfzeile"/>
        <w:tabs>
          <w:tab w:val="clear" w:pos="4536"/>
          <w:tab w:val="clear" w:pos="9072"/>
          <w:tab w:val="left" w:pos="4820"/>
        </w:tabs>
        <w:spacing w:before="480"/>
        <w:ind w:left="6096"/>
        <w:jc w:val="left"/>
        <w:rPr>
          <w:rFonts w:ascii="Arial" w:hAnsi="Arial"/>
          <w:sz w:val="22"/>
        </w:rPr>
      </w:pPr>
      <w:r>
        <w:rPr>
          <w:rFonts w:ascii="Arial" w:hAnsi="Arial"/>
          <w:sz w:val="22"/>
        </w:rPr>
        <w:t>An die</w:t>
      </w:r>
    </w:p>
    <w:p w14:paraId="06E92D0A" w14:textId="7989A96F" w:rsidR="007E38BC" w:rsidRDefault="007E38BC" w:rsidP="00FB2EB5">
      <w:pPr>
        <w:pStyle w:val="Kopfzeile"/>
        <w:tabs>
          <w:tab w:val="clear" w:pos="4536"/>
          <w:tab w:val="clear" w:pos="9072"/>
          <w:tab w:val="left" w:pos="4820"/>
        </w:tabs>
        <w:ind w:left="6096"/>
        <w:jc w:val="left"/>
        <w:rPr>
          <w:rFonts w:ascii="Arial" w:hAnsi="Arial"/>
          <w:sz w:val="22"/>
        </w:rPr>
      </w:pPr>
      <w:r>
        <w:rPr>
          <w:rFonts w:ascii="Arial" w:hAnsi="Arial"/>
          <w:sz w:val="22"/>
        </w:rPr>
        <w:t>Autonome Provinz Bozen-Südtirol</w:t>
      </w:r>
    </w:p>
    <w:p w14:paraId="3A71830B" w14:textId="3135F279" w:rsidR="007E38BC" w:rsidRDefault="007E38BC" w:rsidP="00FB2EB5">
      <w:pPr>
        <w:tabs>
          <w:tab w:val="left" w:pos="4820"/>
        </w:tabs>
        <w:ind w:left="6096"/>
        <w:jc w:val="left"/>
        <w:rPr>
          <w:rFonts w:ascii="Arial" w:hAnsi="Arial"/>
          <w:sz w:val="22"/>
        </w:rPr>
      </w:pPr>
      <w:r>
        <w:rPr>
          <w:rFonts w:ascii="Arial" w:hAnsi="Arial"/>
          <w:sz w:val="22"/>
        </w:rPr>
        <w:t xml:space="preserve">Amt für Weiterbildung </w:t>
      </w:r>
    </w:p>
    <w:p w14:paraId="2FBD0F7E" w14:textId="7DA3DC34" w:rsidR="007E38BC" w:rsidRDefault="007E38BC" w:rsidP="00FB2EB5">
      <w:pPr>
        <w:tabs>
          <w:tab w:val="left" w:pos="4820"/>
        </w:tabs>
        <w:ind w:left="6096"/>
        <w:jc w:val="left"/>
        <w:rPr>
          <w:rFonts w:ascii="Arial" w:hAnsi="Arial"/>
          <w:sz w:val="22"/>
        </w:rPr>
      </w:pPr>
      <w:r>
        <w:rPr>
          <w:rFonts w:ascii="Arial" w:hAnsi="Arial"/>
          <w:sz w:val="22"/>
        </w:rPr>
        <w:t>Andreas-Hofer-Straße 18</w:t>
      </w:r>
    </w:p>
    <w:p w14:paraId="03082E18" w14:textId="1243A557" w:rsidR="007E38BC" w:rsidRDefault="007E38BC" w:rsidP="00FB2EB5">
      <w:pPr>
        <w:tabs>
          <w:tab w:val="left" w:pos="4820"/>
        </w:tabs>
        <w:spacing w:after="120"/>
        <w:ind w:left="6096"/>
        <w:jc w:val="left"/>
        <w:rPr>
          <w:rFonts w:ascii="Arial" w:hAnsi="Arial"/>
          <w:sz w:val="22"/>
        </w:rPr>
      </w:pPr>
      <w:r w:rsidRPr="007C4D47">
        <w:rPr>
          <w:rFonts w:ascii="Arial" w:hAnsi="Arial"/>
          <w:sz w:val="22"/>
        </w:rPr>
        <w:t>39100 Bozen</w:t>
      </w:r>
    </w:p>
    <w:p w14:paraId="15E129EA" w14:textId="1E7198CF" w:rsidR="007E38BC" w:rsidRDefault="00FB2EB5" w:rsidP="00FB2EB5">
      <w:pPr>
        <w:tabs>
          <w:tab w:val="left" w:pos="4820"/>
        </w:tabs>
        <w:ind w:left="6096"/>
        <w:jc w:val="left"/>
        <w:rPr>
          <w:rFonts w:ascii="Arial" w:hAnsi="Arial"/>
          <w:sz w:val="22"/>
        </w:rPr>
      </w:pPr>
      <w:r>
        <w:rPr>
          <w:rFonts w:ascii="Arial" w:hAnsi="Arial"/>
          <w:sz w:val="22"/>
        </w:rPr>
        <w:t xml:space="preserve">PEC: </w:t>
      </w:r>
      <w:r w:rsidR="007E38BC">
        <w:rPr>
          <w:rFonts w:ascii="Arial" w:hAnsi="Arial"/>
          <w:sz w:val="22"/>
        </w:rPr>
        <w:t>weiterbildung@pec.prov.bz.it</w:t>
      </w:r>
    </w:p>
    <w:p w14:paraId="11DAED24" w14:textId="26E9BE60" w:rsidR="007E38BC" w:rsidRPr="007E38BC" w:rsidRDefault="007E38BC" w:rsidP="000560F9">
      <w:pPr>
        <w:tabs>
          <w:tab w:val="left" w:pos="4820"/>
        </w:tabs>
        <w:rPr>
          <w:rFonts w:ascii="Arial" w:hAnsi="Arial"/>
          <w:sz w:val="20"/>
        </w:rPr>
      </w:pPr>
    </w:p>
    <w:p w14:paraId="7CEDFE0D" w14:textId="3A77EA10" w:rsidR="00A716B6" w:rsidRDefault="00A716B6" w:rsidP="007E38BC">
      <w:pPr>
        <w:spacing w:before="600"/>
        <w:ind w:left="964" w:hanging="964"/>
        <w:rPr>
          <w:rFonts w:ascii="Arial" w:hAnsi="Arial"/>
          <w:sz w:val="22"/>
        </w:rPr>
      </w:pPr>
      <w:r w:rsidRPr="006F4A4B">
        <w:rPr>
          <w:rFonts w:ascii="Arial" w:hAnsi="Arial"/>
          <w:sz w:val="22"/>
        </w:rPr>
        <w:t>Auszahlung der gewährten Finanzierung</w:t>
      </w:r>
      <w:r w:rsidR="00BC6B60">
        <w:rPr>
          <w:rFonts w:ascii="Arial" w:hAnsi="Arial"/>
          <w:sz w:val="22"/>
        </w:rPr>
        <w:t xml:space="preserve"> laut </w:t>
      </w:r>
      <w:r>
        <w:rPr>
          <w:rFonts w:ascii="Arial" w:hAnsi="Arial"/>
          <w:sz w:val="22"/>
        </w:rPr>
        <w:t xml:space="preserve">Dekret Nr. </w:t>
      </w:r>
      <w:r w:rsidR="00AC70D4">
        <w:rPr>
          <w:rFonts w:ascii="Arial" w:hAnsi="Arial"/>
          <w:sz w:val="22"/>
          <w:u w:val="single"/>
        </w:rPr>
        <w:fldChar w:fldCharType="begin">
          <w:ffData>
            <w:name w:val="Text1"/>
            <w:enabled/>
            <w:calcOnExit w:val="0"/>
            <w:textInput>
              <w:maxLength w:val="7"/>
            </w:textInput>
          </w:ffData>
        </w:fldChar>
      </w:r>
      <w:bookmarkStart w:id="0" w:name="Text1"/>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0"/>
      <w:r>
        <w:rPr>
          <w:rFonts w:ascii="Arial" w:hAnsi="Arial"/>
          <w:sz w:val="22"/>
        </w:rPr>
        <w:t xml:space="preserve"> </w:t>
      </w:r>
      <w:r w:rsidR="00FB2EB5">
        <w:rPr>
          <w:rFonts w:ascii="Arial" w:hAnsi="Arial"/>
          <w:sz w:val="22"/>
        </w:rPr>
        <w:t xml:space="preserve">Jahr </w:t>
      </w:r>
      <w:r w:rsidR="00FB2EB5" w:rsidRPr="006640D2">
        <w:rPr>
          <w:rFonts w:ascii="Arial" w:hAnsi="Arial"/>
          <w:sz w:val="22"/>
          <w:u w:val="single"/>
        </w:rPr>
        <w:fldChar w:fldCharType="begin">
          <w:ffData>
            <w:name w:val="Text2"/>
            <w:enabled/>
            <w:calcOnExit w:val="0"/>
            <w:textInput>
              <w:maxLength w:val="4"/>
            </w:textInput>
          </w:ffData>
        </w:fldChar>
      </w:r>
      <w:bookmarkStart w:id="1" w:name="Text2"/>
      <w:r w:rsidR="00FB2EB5" w:rsidRPr="006640D2">
        <w:rPr>
          <w:rFonts w:ascii="Arial" w:hAnsi="Arial"/>
          <w:sz w:val="22"/>
          <w:u w:val="single"/>
        </w:rPr>
        <w:instrText xml:space="preserve"> FORMTEXT </w:instrText>
      </w:r>
      <w:r w:rsidR="00FB2EB5" w:rsidRPr="006640D2">
        <w:rPr>
          <w:rFonts w:ascii="Arial" w:hAnsi="Arial"/>
          <w:sz w:val="22"/>
          <w:u w:val="single"/>
        </w:rPr>
      </w:r>
      <w:r w:rsidR="00FB2EB5" w:rsidRPr="006640D2">
        <w:rPr>
          <w:rFonts w:ascii="Arial" w:hAnsi="Arial"/>
          <w:sz w:val="22"/>
          <w:u w:val="single"/>
        </w:rPr>
        <w:fldChar w:fldCharType="separate"/>
      </w:r>
      <w:r w:rsidR="00FB2EB5" w:rsidRPr="006640D2">
        <w:rPr>
          <w:rFonts w:ascii="Arial" w:hAnsi="Arial"/>
          <w:noProof/>
          <w:sz w:val="22"/>
          <w:u w:val="single"/>
        </w:rPr>
        <w:t> </w:t>
      </w:r>
      <w:r w:rsidR="00FB2EB5" w:rsidRPr="006640D2">
        <w:rPr>
          <w:rFonts w:ascii="Arial" w:hAnsi="Arial"/>
          <w:noProof/>
          <w:sz w:val="22"/>
          <w:u w:val="single"/>
        </w:rPr>
        <w:t> </w:t>
      </w:r>
      <w:r w:rsidR="00FB2EB5" w:rsidRPr="006640D2">
        <w:rPr>
          <w:rFonts w:ascii="Arial" w:hAnsi="Arial"/>
          <w:noProof/>
          <w:sz w:val="22"/>
          <w:u w:val="single"/>
        </w:rPr>
        <w:t> </w:t>
      </w:r>
      <w:r w:rsidR="00FB2EB5" w:rsidRPr="006640D2">
        <w:rPr>
          <w:rFonts w:ascii="Arial" w:hAnsi="Arial"/>
          <w:noProof/>
          <w:sz w:val="22"/>
          <w:u w:val="single"/>
        </w:rPr>
        <w:t> </w:t>
      </w:r>
      <w:r w:rsidR="00FB2EB5" w:rsidRPr="006640D2">
        <w:rPr>
          <w:rFonts w:ascii="Arial" w:hAnsi="Arial"/>
          <w:sz w:val="22"/>
          <w:u w:val="single"/>
        </w:rPr>
        <w:fldChar w:fldCharType="end"/>
      </w:r>
      <w:bookmarkEnd w:id="1"/>
    </w:p>
    <w:p w14:paraId="513832DB" w14:textId="0F9D8AF5" w:rsidR="00A716B6" w:rsidRDefault="00A716B6" w:rsidP="007E38BC">
      <w:pPr>
        <w:pStyle w:val="Kopfzeile"/>
        <w:tabs>
          <w:tab w:val="clear" w:pos="4536"/>
          <w:tab w:val="clear" w:pos="9072"/>
          <w:tab w:val="left" w:pos="2268"/>
          <w:tab w:val="decimal" w:leader="underscore" w:pos="9639"/>
        </w:tabs>
        <w:spacing w:before="480" w:line="480" w:lineRule="atLeast"/>
        <w:rPr>
          <w:rFonts w:ascii="Arial" w:hAnsi="Arial"/>
          <w:sz w:val="22"/>
        </w:rPr>
      </w:pPr>
      <w:r>
        <w:rPr>
          <w:rFonts w:ascii="Arial" w:hAnsi="Arial"/>
          <w:sz w:val="22"/>
        </w:rPr>
        <w:t>Die/der Unterfertigte</w:t>
      </w:r>
      <w:r>
        <w:rPr>
          <w:rFonts w:ascii="Arial" w:hAnsi="Arial"/>
          <w:sz w:val="22"/>
        </w:rPr>
        <w:tab/>
      </w:r>
      <w:r w:rsidR="00AC70D4">
        <w:rPr>
          <w:rFonts w:ascii="Arial" w:hAnsi="Arial"/>
          <w:sz w:val="22"/>
          <w:u w:val="single"/>
        </w:rPr>
        <w:fldChar w:fldCharType="begin">
          <w:ffData>
            <w:name w:val="Text3"/>
            <w:enabled/>
            <w:calcOnExit w:val="0"/>
            <w:textInput>
              <w:maxLength w:val="40"/>
            </w:textInput>
          </w:ffData>
        </w:fldChar>
      </w:r>
      <w:bookmarkStart w:id="2" w:name="Text3"/>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2"/>
    </w:p>
    <w:p w14:paraId="7403D864" w14:textId="63023392" w:rsidR="00A716B6" w:rsidRDefault="00A716B6" w:rsidP="00A716B6">
      <w:pPr>
        <w:tabs>
          <w:tab w:val="left" w:pos="4536"/>
          <w:tab w:val="decimal" w:leader="underscore" w:pos="9639"/>
        </w:tabs>
        <w:spacing w:before="120" w:line="460" w:lineRule="atLeast"/>
        <w:rPr>
          <w:rFonts w:ascii="Arial" w:hAnsi="Arial"/>
          <w:sz w:val="22"/>
        </w:rPr>
      </w:pPr>
      <w:r>
        <w:rPr>
          <w:rFonts w:ascii="Arial" w:hAnsi="Arial"/>
          <w:sz w:val="22"/>
        </w:rPr>
        <w:t>gesetzliche(r) Vertreter(in) der Einrichtung</w:t>
      </w:r>
      <w:r>
        <w:rPr>
          <w:rFonts w:ascii="Arial" w:hAnsi="Arial"/>
          <w:sz w:val="22"/>
        </w:rPr>
        <w:tab/>
      </w:r>
      <w:r w:rsidR="00AC70D4">
        <w:rPr>
          <w:rFonts w:ascii="Arial" w:hAnsi="Arial"/>
          <w:sz w:val="22"/>
          <w:u w:val="single"/>
        </w:rPr>
        <w:fldChar w:fldCharType="begin">
          <w:ffData>
            <w:name w:val="Text4"/>
            <w:enabled/>
            <w:calcOnExit w:val="0"/>
            <w:textInput>
              <w:maxLength w:val="50"/>
            </w:textInput>
          </w:ffData>
        </w:fldChar>
      </w:r>
      <w:bookmarkStart w:id="3" w:name="Text4"/>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3"/>
    </w:p>
    <w:p w14:paraId="5291768D" w14:textId="02CD3C7D" w:rsidR="00A716B6" w:rsidRDefault="00A716B6" w:rsidP="00A716B6">
      <w:pPr>
        <w:tabs>
          <w:tab w:val="left" w:pos="2694"/>
          <w:tab w:val="right" w:leader="underscore" w:pos="9639"/>
        </w:tabs>
        <w:spacing w:before="120" w:line="460" w:lineRule="atLeast"/>
        <w:rPr>
          <w:rFonts w:ascii="Arial" w:hAnsi="Arial"/>
          <w:sz w:val="22"/>
        </w:rPr>
      </w:pPr>
      <w:r>
        <w:rPr>
          <w:rFonts w:ascii="Arial" w:hAnsi="Arial"/>
          <w:sz w:val="22"/>
        </w:rPr>
        <w:t>Bankkoordinaten IBAN</w:t>
      </w:r>
      <w:r>
        <w:rPr>
          <w:rFonts w:ascii="Arial" w:hAnsi="Arial"/>
          <w:sz w:val="22"/>
        </w:rPr>
        <w:tab/>
      </w:r>
      <w:r w:rsidR="00AC70D4">
        <w:rPr>
          <w:rFonts w:ascii="Arial" w:hAnsi="Arial"/>
          <w:sz w:val="22"/>
          <w:u w:val="single"/>
        </w:rPr>
        <w:fldChar w:fldCharType="begin">
          <w:ffData>
            <w:name w:val="Text5"/>
            <w:enabled/>
            <w:calcOnExit w:val="0"/>
            <w:textInput>
              <w:maxLength w:val="34"/>
            </w:textInput>
          </w:ffData>
        </w:fldChar>
      </w:r>
      <w:bookmarkStart w:id="4" w:name="Text5"/>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4"/>
    </w:p>
    <w:p w14:paraId="317DF3BD" w14:textId="1E6982F5" w:rsidR="00A716B6" w:rsidRDefault="00A716B6" w:rsidP="00A716B6">
      <w:pPr>
        <w:pStyle w:val="Kopfzeile"/>
        <w:tabs>
          <w:tab w:val="clear" w:pos="4536"/>
          <w:tab w:val="clear" w:pos="9072"/>
          <w:tab w:val="left" w:pos="1701"/>
          <w:tab w:val="right" w:leader="underscore" w:pos="9639"/>
        </w:tabs>
        <w:spacing w:before="120" w:line="460" w:lineRule="atLeast"/>
        <w:rPr>
          <w:rFonts w:ascii="Arial" w:hAnsi="Arial"/>
          <w:sz w:val="22"/>
        </w:rPr>
      </w:pPr>
      <w:r>
        <w:rPr>
          <w:rFonts w:ascii="Arial" w:hAnsi="Arial"/>
          <w:sz w:val="22"/>
        </w:rPr>
        <w:t>Steuernummer</w:t>
      </w:r>
      <w:r>
        <w:rPr>
          <w:rFonts w:ascii="Arial" w:hAnsi="Arial"/>
          <w:sz w:val="22"/>
        </w:rPr>
        <w:tab/>
      </w:r>
      <w:r w:rsidR="00FB2EB5" w:rsidRPr="00FB2EB5">
        <w:rPr>
          <w:rFonts w:ascii="Arial" w:hAnsi="Arial"/>
          <w:sz w:val="22"/>
          <w:u w:val="single"/>
        </w:rPr>
        <w:fldChar w:fldCharType="begin">
          <w:ffData>
            <w:name w:val="Text6"/>
            <w:enabled/>
            <w:calcOnExit w:val="0"/>
            <w:textInput>
              <w:maxLength w:val="16"/>
            </w:textInput>
          </w:ffData>
        </w:fldChar>
      </w:r>
      <w:bookmarkStart w:id="5" w:name="Text6"/>
      <w:r w:rsidR="00FB2EB5" w:rsidRPr="00FB2EB5">
        <w:rPr>
          <w:rFonts w:ascii="Arial" w:hAnsi="Arial"/>
          <w:sz w:val="22"/>
          <w:u w:val="single"/>
        </w:rPr>
        <w:instrText xml:space="preserve"> FORMTEXT </w:instrText>
      </w:r>
      <w:r w:rsidR="00FB2EB5" w:rsidRPr="00FB2EB5">
        <w:rPr>
          <w:rFonts w:ascii="Arial" w:hAnsi="Arial"/>
          <w:sz w:val="22"/>
          <w:u w:val="single"/>
        </w:rPr>
      </w:r>
      <w:r w:rsidR="00FB2EB5" w:rsidRPr="00FB2EB5">
        <w:rPr>
          <w:rFonts w:ascii="Arial" w:hAnsi="Arial"/>
          <w:sz w:val="22"/>
          <w:u w:val="single"/>
        </w:rPr>
        <w:fldChar w:fldCharType="separate"/>
      </w:r>
      <w:r w:rsidR="00FB2EB5" w:rsidRPr="00FB2EB5">
        <w:rPr>
          <w:rFonts w:ascii="Arial" w:hAnsi="Arial"/>
          <w:noProof/>
          <w:sz w:val="22"/>
          <w:u w:val="single"/>
        </w:rPr>
        <w:t> </w:t>
      </w:r>
      <w:r w:rsidR="00FB2EB5" w:rsidRPr="00FB2EB5">
        <w:rPr>
          <w:rFonts w:ascii="Arial" w:hAnsi="Arial"/>
          <w:noProof/>
          <w:sz w:val="22"/>
          <w:u w:val="single"/>
        </w:rPr>
        <w:t> </w:t>
      </w:r>
      <w:r w:rsidR="00FB2EB5" w:rsidRPr="00FB2EB5">
        <w:rPr>
          <w:rFonts w:ascii="Arial" w:hAnsi="Arial"/>
          <w:noProof/>
          <w:sz w:val="22"/>
          <w:u w:val="single"/>
        </w:rPr>
        <w:t> </w:t>
      </w:r>
      <w:r w:rsidR="00FB2EB5" w:rsidRPr="00FB2EB5">
        <w:rPr>
          <w:rFonts w:ascii="Arial" w:hAnsi="Arial"/>
          <w:noProof/>
          <w:sz w:val="22"/>
          <w:u w:val="single"/>
        </w:rPr>
        <w:t> </w:t>
      </w:r>
      <w:r w:rsidR="00FB2EB5" w:rsidRPr="00FB2EB5">
        <w:rPr>
          <w:rFonts w:ascii="Arial" w:hAnsi="Arial"/>
          <w:noProof/>
          <w:sz w:val="22"/>
          <w:u w:val="single"/>
        </w:rPr>
        <w:t> </w:t>
      </w:r>
      <w:r w:rsidR="00FB2EB5" w:rsidRPr="00FB2EB5">
        <w:rPr>
          <w:rFonts w:ascii="Arial" w:hAnsi="Arial"/>
          <w:sz w:val="22"/>
          <w:u w:val="single"/>
        </w:rPr>
        <w:fldChar w:fldCharType="end"/>
      </w:r>
      <w:bookmarkEnd w:id="5"/>
    </w:p>
    <w:p w14:paraId="47FC5E72" w14:textId="1FBB3A14" w:rsidR="00A716B6" w:rsidRDefault="00A716B6" w:rsidP="00BC6B60">
      <w:pPr>
        <w:spacing w:before="120" w:after="24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 xml:space="preserve">in der Höhe von </w:t>
      </w:r>
      <w:r w:rsidR="00AC70D4">
        <w:rPr>
          <w:rFonts w:ascii="Arial" w:hAnsi="Arial"/>
          <w:sz w:val="22"/>
          <w:u w:val="single"/>
        </w:rPr>
        <w:fldChar w:fldCharType="begin">
          <w:ffData>
            <w:name w:val="Text7"/>
            <w:enabled/>
            <w:calcOnExit w:val="0"/>
            <w:textInput>
              <w:maxLength w:val="16"/>
            </w:textInput>
          </w:ffData>
        </w:fldChar>
      </w:r>
      <w:bookmarkStart w:id="6" w:name="Text7"/>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6"/>
      <w:r>
        <w:rPr>
          <w:rFonts w:ascii="Arial" w:hAnsi="Arial"/>
          <w:sz w:val="22"/>
        </w:rPr>
        <w:t xml:space="preserve"> € vor und</w:t>
      </w:r>
    </w:p>
    <w:p w14:paraId="37C00B83" w14:textId="77777777" w:rsidR="00A716B6" w:rsidRDefault="00A716B6" w:rsidP="00BC6B60">
      <w:pPr>
        <w:tabs>
          <w:tab w:val="right" w:leader="underscore" w:pos="9214"/>
        </w:tabs>
        <w:spacing w:before="120" w:after="360" w:line="460" w:lineRule="atLeast"/>
        <w:jc w:val="center"/>
        <w:rPr>
          <w:rFonts w:ascii="Arial" w:hAnsi="Arial"/>
          <w:sz w:val="22"/>
        </w:rPr>
      </w:pPr>
      <w:r>
        <w:rPr>
          <w:rFonts w:ascii="Arial" w:hAnsi="Arial"/>
          <w:b/>
          <w:sz w:val="22"/>
        </w:rPr>
        <w:t>beantragt</w:t>
      </w:r>
    </w:p>
    <w:p w14:paraId="5D868119" w14:textId="2CBC6685" w:rsidR="00767D6E" w:rsidRDefault="00767D6E" w:rsidP="00767D6E">
      <w:pPr>
        <w:tabs>
          <w:tab w:val="left" w:pos="6096"/>
          <w:tab w:val="right" w:pos="9639"/>
        </w:tabs>
        <w:spacing w:before="120" w:after="120" w:line="460" w:lineRule="atLeast"/>
        <w:rPr>
          <w:rFonts w:ascii="Arial" w:hAnsi="Arial"/>
          <w:sz w:val="22"/>
        </w:rPr>
      </w:pPr>
      <w:r>
        <w:rPr>
          <w:rFonts w:ascii="Arial" w:hAnsi="Arial"/>
          <w:sz w:val="22"/>
        </w:rPr>
        <w:t>- die Abdeckung des gewährten Vorschusses in Höhe von</w:t>
      </w:r>
      <w:r>
        <w:rPr>
          <w:rFonts w:ascii="Arial" w:hAnsi="Arial"/>
          <w:sz w:val="22"/>
        </w:rPr>
        <w:tab/>
      </w:r>
      <w:r w:rsidR="00AC70D4">
        <w:rPr>
          <w:rFonts w:ascii="Arial" w:hAnsi="Arial"/>
          <w:sz w:val="22"/>
          <w:u w:val="single"/>
        </w:rPr>
        <w:fldChar w:fldCharType="begin">
          <w:ffData>
            <w:name w:val="Text8"/>
            <w:enabled/>
            <w:calcOnExit w:val="0"/>
            <w:textInput>
              <w:maxLength w:val="16"/>
            </w:textInput>
          </w:ffData>
        </w:fldChar>
      </w:r>
      <w:bookmarkStart w:id="7" w:name="Text8"/>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7"/>
      <w:r>
        <w:rPr>
          <w:rFonts w:ascii="Arial" w:hAnsi="Arial"/>
          <w:sz w:val="22"/>
        </w:rPr>
        <w:t xml:space="preserve"> €</w:t>
      </w:r>
    </w:p>
    <w:p w14:paraId="0C137420" w14:textId="40D656C1" w:rsidR="00767D6E" w:rsidRDefault="00767D6E" w:rsidP="00767D6E">
      <w:pPr>
        <w:tabs>
          <w:tab w:val="left" w:pos="6096"/>
          <w:tab w:val="right" w:pos="9639"/>
        </w:tabs>
        <w:spacing w:before="120" w:after="120" w:line="460" w:lineRule="atLeast"/>
        <w:rPr>
          <w:rFonts w:ascii="Arial" w:hAnsi="Arial"/>
          <w:sz w:val="22"/>
        </w:rPr>
      </w:pPr>
      <w:r>
        <w:rPr>
          <w:rFonts w:ascii="Arial" w:hAnsi="Arial"/>
          <w:sz w:val="22"/>
        </w:rPr>
        <w:t>- die Auszahlung der gewährten Finanzierung in Höhe von</w:t>
      </w:r>
      <w:r>
        <w:rPr>
          <w:rFonts w:ascii="Arial" w:hAnsi="Arial"/>
          <w:sz w:val="22"/>
        </w:rPr>
        <w:tab/>
      </w:r>
      <w:r w:rsidR="00AC70D4">
        <w:rPr>
          <w:rFonts w:ascii="Arial" w:hAnsi="Arial"/>
          <w:sz w:val="22"/>
          <w:u w:val="single"/>
        </w:rPr>
        <w:fldChar w:fldCharType="begin">
          <w:ffData>
            <w:name w:val="Text9"/>
            <w:enabled/>
            <w:calcOnExit w:val="0"/>
            <w:textInput>
              <w:maxLength w:val="16"/>
            </w:textInput>
          </w:ffData>
        </w:fldChar>
      </w:r>
      <w:bookmarkStart w:id="8" w:name="Text9"/>
      <w:r w:rsidR="00AC70D4">
        <w:rPr>
          <w:rFonts w:ascii="Arial" w:hAnsi="Arial"/>
          <w:sz w:val="22"/>
          <w:u w:val="single"/>
        </w:rPr>
        <w:instrText xml:space="preserve"> FORMTEXT </w:instrText>
      </w:r>
      <w:r w:rsidR="00AC70D4">
        <w:rPr>
          <w:rFonts w:ascii="Arial" w:hAnsi="Arial"/>
          <w:sz w:val="22"/>
          <w:u w:val="single"/>
        </w:rPr>
      </w:r>
      <w:r w:rsidR="00AC70D4">
        <w:rPr>
          <w:rFonts w:ascii="Arial" w:hAnsi="Arial"/>
          <w:sz w:val="22"/>
          <w:u w:val="single"/>
        </w:rPr>
        <w:fldChar w:fldCharType="separate"/>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noProof/>
          <w:sz w:val="22"/>
          <w:u w:val="single"/>
        </w:rPr>
        <w:t> </w:t>
      </w:r>
      <w:r w:rsidR="00AC70D4">
        <w:rPr>
          <w:rFonts w:ascii="Arial" w:hAnsi="Arial"/>
          <w:sz w:val="22"/>
          <w:u w:val="single"/>
        </w:rPr>
        <w:fldChar w:fldCharType="end"/>
      </w:r>
      <w:bookmarkEnd w:id="8"/>
      <w:r>
        <w:rPr>
          <w:rFonts w:ascii="Arial" w:hAnsi="Arial"/>
          <w:sz w:val="22"/>
        </w:rPr>
        <w:t xml:space="preserve"> €</w:t>
      </w:r>
    </w:p>
    <w:p w14:paraId="1923F7BB" w14:textId="77777777" w:rsidR="004F7226" w:rsidRDefault="004F7226" w:rsidP="00BC6B60">
      <w:pPr>
        <w:tabs>
          <w:tab w:val="right" w:leader="underscore" w:pos="9214"/>
        </w:tabs>
        <w:spacing w:before="360"/>
        <w:jc w:val="left"/>
        <w:rPr>
          <w:rFonts w:ascii="Arial" w:hAnsi="Arial"/>
          <w:sz w:val="22"/>
        </w:rPr>
      </w:pPr>
    </w:p>
    <w:p w14:paraId="615AB382" w14:textId="3EFA087A" w:rsidR="00A716B6" w:rsidRDefault="00A716B6" w:rsidP="00BC6B60">
      <w:pPr>
        <w:tabs>
          <w:tab w:val="right" w:leader="underscore" w:pos="9214"/>
        </w:tabs>
        <w:spacing w:before="360"/>
        <w:jc w:val="left"/>
        <w:rPr>
          <w:rFonts w:ascii="Arial" w:hAnsi="Arial"/>
          <w:sz w:val="22"/>
        </w:rPr>
      </w:pPr>
      <w:r>
        <w:rPr>
          <w:rFonts w:ascii="Arial" w:hAnsi="Arial"/>
          <w:sz w:val="22"/>
        </w:rPr>
        <w:t>Die/Der Unterfertigte erklärt Folgendes:</w:t>
      </w:r>
    </w:p>
    <w:p w14:paraId="6FA571CB" w14:textId="77777777" w:rsidR="008F7485" w:rsidRPr="00557884" w:rsidRDefault="008F7485" w:rsidP="00BC6B60">
      <w:pPr>
        <w:tabs>
          <w:tab w:val="right" w:leader="underscore" w:pos="9214"/>
        </w:tabs>
        <w:spacing w:before="360"/>
        <w:jc w:val="left"/>
        <w:rPr>
          <w:rFonts w:ascii="Arial" w:hAnsi="Arial"/>
          <w:sz w:val="2"/>
          <w:szCs w:val="2"/>
        </w:rPr>
      </w:pPr>
    </w:p>
    <w:p w14:paraId="390B6458" w14:textId="77777777" w:rsidR="00BC6B60" w:rsidRDefault="00767D6E" w:rsidP="00557884">
      <w:pPr>
        <w:pStyle w:val="Textkrper-Einzug2"/>
        <w:numPr>
          <w:ilvl w:val="0"/>
          <w:numId w:val="1"/>
        </w:numPr>
        <w:tabs>
          <w:tab w:val="clear" w:pos="360"/>
          <w:tab w:val="num" w:pos="426"/>
        </w:tabs>
        <w:spacing w:before="0"/>
        <w:ind w:left="426" w:hanging="426"/>
        <w:rPr>
          <w:sz w:val="22"/>
        </w:rPr>
      </w:pPr>
      <w:r>
        <w:rPr>
          <w:sz w:val="22"/>
        </w:rPr>
        <w:t>Durchgeführt werden/wurden Tätigkeiten im Ausmaß von mindestens</w:t>
      </w:r>
    </w:p>
    <w:p w14:paraId="05155785" w14:textId="205AEE97" w:rsidR="00BC6B60" w:rsidRDefault="00FD7FFA" w:rsidP="00F80A1B">
      <w:pPr>
        <w:tabs>
          <w:tab w:val="left" w:pos="851"/>
        </w:tabs>
        <w:spacing w:before="240"/>
        <w:ind w:left="850" w:hanging="425"/>
        <w:rPr>
          <w:rFonts w:ascii="Arial" w:hAnsi="Arial" w:cs="Arial"/>
          <w:sz w:val="22"/>
          <w:szCs w:val="22"/>
        </w:rPr>
      </w:pPr>
      <w:sdt>
        <w:sdtPr>
          <w:rPr>
            <w:rFonts w:ascii="Arial" w:hAnsi="Arial"/>
            <w:position w:val="-6"/>
            <w:sz w:val="40"/>
          </w:rPr>
          <w:id w:val="380911182"/>
          <w14:checkbox>
            <w14:checked w14:val="0"/>
            <w14:checkedState w14:val="2612" w14:font="MS Gothic"/>
            <w14:uncheckedState w14:val="2610" w14:font="MS Gothic"/>
          </w14:checkbox>
        </w:sdtPr>
        <w:sdtEndPr/>
        <w:sdtContent>
          <w:r w:rsidR="009F266C">
            <w:rPr>
              <w:rFonts w:ascii="MS Gothic" w:eastAsia="MS Gothic" w:hAnsi="MS Gothic" w:hint="eastAsia"/>
              <w:position w:val="-6"/>
              <w:sz w:val="40"/>
            </w:rPr>
            <w:t>☐</w:t>
          </w:r>
        </w:sdtContent>
      </w:sdt>
      <w:r w:rsidR="00BC6B60">
        <w:rPr>
          <w:rFonts w:ascii="Arial" w:hAnsi="Arial"/>
        </w:rPr>
        <w:tab/>
      </w:r>
      <w:r w:rsidR="00767D6E">
        <w:rPr>
          <w:rFonts w:ascii="Arial" w:hAnsi="Arial" w:cs="Arial"/>
          <w:sz w:val="22"/>
          <w:szCs w:val="22"/>
        </w:rPr>
        <w:t xml:space="preserve">1.800 Stunden – 1.600 Teilnehmertage </w:t>
      </w:r>
    </w:p>
    <w:p w14:paraId="1ECB2ABD" w14:textId="5279C7D7" w:rsidR="00767D6E" w:rsidRDefault="00FD7FFA" w:rsidP="00767D6E">
      <w:pPr>
        <w:tabs>
          <w:tab w:val="left" w:pos="851"/>
        </w:tabs>
        <w:spacing w:before="120"/>
        <w:ind w:left="850" w:hanging="425"/>
        <w:rPr>
          <w:rFonts w:ascii="Arial" w:hAnsi="Arial" w:cs="Arial"/>
          <w:sz w:val="22"/>
          <w:szCs w:val="22"/>
        </w:rPr>
      </w:pPr>
      <w:sdt>
        <w:sdtPr>
          <w:rPr>
            <w:rFonts w:ascii="Arial" w:hAnsi="Arial"/>
            <w:position w:val="-6"/>
            <w:sz w:val="40"/>
          </w:rPr>
          <w:id w:val="-796146107"/>
          <w14:checkbox>
            <w14:checked w14:val="0"/>
            <w14:checkedState w14:val="2612" w14:font="MS Gothic"/>
            <w14:uncheckedState w14:val="2610" w14:font="MS Gothic"/>
          </w14:checkbox>
        </w:sdtPr>
        <w:sdtEndPr/>
        <w:sdtContent>
          <w:r w:rsidR="009B7132">
            <w:rPr>
              <w:rFonts w:ascii="MS Gothic" w:eastAsia="MS Gothic" w:hAnsi="MS Gothic" w:hint="eastAsia"/>
              <w:position w:val="-6"/>
              <w:sz w:val="40"/>
            </w:rPr>
            <w:t>☐</w:t>
          </w:r>
        </w:sdtContent>
      </w:sdt>
      <w:r w:rsidR="00767D6E">
        <w:rPr>
          <w:rFonts w:ascii="Arial" w:hAnsi="Arial"/>
        </w:rPr>
        <w:tab/>
      </w:r>
      <w:r w:rsidR="00767D6E">
        <w:rPr>
          <w:rFonts w:ascii="Arial" w:hAnsi="Arial" w:cs="Arial"/>
          <w:sz w:val="22"/>
          <w:szCs w:val="22"/>
        </w:rPr>
        <w:t xml:space="preserve">2.400 Stunden – 2.000 Teilnehmertage </w:t>
      </w:r>
    </w:p>
    <w:p w14:paraId="73334895" w14:textId="6D307E4B" w:rsidR="00767D6E" w:rsidRDefault="00FD7FFA" w:rsidP="00767D6E">
      <w:pPr>
        <w:tabs>
          <w:tab w:val="left" w:pos="851"/>
        </w:tabs>
        <w:spacing w:before="120"/>
        <w:ind w:left="850" w:hanging="425"/>
        <w:rPr>
          <w:rFonts w:ascii="Arial" w:hAnsi="Arial" w:cs="Arial"/>
          <w:sz w:val="22"/>
          <w:szCs w:val="22"/>
        </w:rPr>
      </w:pPr>
      <w:sdt>
        <w:sdtPr>
          <w:rPr>
            <w:rFonts w:ascii="Arial" w:hAnsi="Arial"/>
            <w:position w:val="-6"/>
            <w:sz w:val="40"/>
          </w:rPr>
          <w:id w:val="1487663580"/>
          <w14:checkbox>
            <w14:checked w14:val="0"/>
            <w14:checkedState w14:val="2612" w14:font="MS Gothic"/>
            <w14:uncheckedState w14:val="2610" w14:font="MS Gothic"/>
          </w14:checkbox>
        </w:sdtPr>
        <w:sdtEndPr/>
        <w:sdtContent>
          <w:r w:rsidR="009B7132">
            <w:rPr>
              <w:rFonts w:ascii="MS Gothic" w:eastAsia="MS Gothic" w:hAnsi="MS Gothic" w:hint="eastAsia"/>
              <w:position w:val="-6"/>
              <w:sz w:val="40"/>
            </w:rPr>
            <w:t>☐</w:t>
          </w:r>
        </w:sdtContent>
      </w:sdt>
      <w:r w:rsidR="00767D6E">
        <w:rPr>
          <w:rFonts w:ascii="Arial" w:hAnsi="Arial"/>
        </w:rPr>
        <w:tab/>
      </w:r>
      <w:r w:rsidR="00767D6E">
        <w:rPr>
          <w:rFonts w:ascii="Arial" w:hAnsi="Arial" w:cs="Arial"/>
          <w:sz w:val="22"/>
          <w:szCs w:val="22"/>
        </w:rPr>
        <w:t xml:space="preserve">4.000 Stunden – 3.500 Teilnehmertage </w:t>
      </w:r>
    </w:p>
    <w:p w14:paraId="188E0AF7" w14:textId="1C476486" w:rsidR="004F7226" w:rsidRDefault="004F7226">
      <w:pPr>
        <w:spacing w:after="160" w:line="259" w:lineRule="auto"/>
        <w:jc w:val="left"/>
        <w:rPr>
          <w:rFonts w:ascii="Arial" w:hAnsi="Arial" w:cs="Arial"/>
          <w:sz w:val="22"/>
          <w:szCs w:val="22"/>
        </w:rPr>
      </w:pPr>
      <w:r>
        <w:rPr>
          <w:rFonts w:ascii="Arial" w:hAnsi="Arial" w:cs="Arial"/>
          <w:sz w:val="22"/>
          <w:szCs w:val="22"/>
        </w:rPr>
        <w:br w:type="page"/>
      </w:r>
    </w:p>
    <w:p w14:paraId="532BDD80" w14:textId="6A157949" w:rsidR="00BC6B60" w:rsidRDefault="00FD7FFA" w:rsidP="006E0F68">
      <w:pPr>
        <w:pStyle w:val="Textkrper-Einzug2"/>
        <w:numPr>
          <w:ilvl w:val="0"/>
          <w:numId w:val="1"/>
        </w:numPr>
        <w:tabs>
          <w:tab w:val="clear" w:pos="360"/>
          <w:tab w:val="left" w:pos="284"/>
        </w:tabs>
        <w:spacing w:before="0"/>
        <w:ind w:left="709" w:hanging="709"/>
        <w:rPr>
          <w:sz w:val="22"/>
        </w:rPr>
      </w:pPr>
      <w:sdt>
        <w:sdtPr>
          <w:rPr>
            <w:position w:val="-6"/>
            <w:sz w:val="40"/>
          </w:rPr>
          <w:id w:val="594217476"/>
          <w14:checkbox>
            <w14:checked w14:val="0"/>
            <w14:checkedState w14:val="2612" w14:font="MS Gothic"/>
            <w14:uncheckedState w14:val="2610" w14:font="MS Gothic"/>
          </w14:checkbox>
        </w:sdtPr>
        <w:sdtEndPr/>
        <w:sdtContent>
          <w:r w:rsidR="0099737E">
            <w:rPr>
              <w:rFonts w:ascii="MS Gothic" w:eastAsia="MS Gothic" w:hAnsi="MS Gothic" w:hint="eastAsia"/>
              <w:position w:val="-6"/>
              <w:sz w:val="40"/>
            </w:rPr>
            <w:t>☐</w:t>
          </w:r>
        </w:sdtContent>
      </w:sdt>
      <w:r w:rsidR="00BC6B60">
        <w:rPr>
          <w:position w:val="-6"/>
          <w:sz w:val="40"/>
        </w:rPr>
        <w:tab/>
      </w:r>
      <w:r w:rsidR="00654106">
        <w:rPr>
          <w:sz w:val="22"/>
        </w:rPr>
        <w:t xml:space="preserve">Sie/Er kennt die Bestimmungen </w:t>
      </w:r>
      <w:r w:rsidR="00BC6B60">
        <w:rPr>
          <w:sz w:val="22"/>
        </w:rPr>
        <w:t>laut Beschluss der Landesregierung Nr. 961 vom 25.09.2018</w:t>
      </w:r>
      <w:r w:rsidR="0025647A">
        <w:rPr>
          <w:sz w:val="22"/>
        </w:rPr>
        <w:t xml:space="preserve">, </w:t>
      </w:r>
      <w:r w:rsidR="006D4884">
        <w:rPr>
          <w:sz w:val="22"/>
        </w:rPr>
        <w:t xml:space="preserve">insbesondere </w:t>
      </w:r>
      <w:r w:rsidR="00654106">
        <w:rPr>
          <w:sz w:val="22"/>
        </w:rPr>
        <w:t xml:space="preserve">den Art. </w:t>
      </w:r>
      <w:r w:rsidR="006D4884">
        <w:rPr>
          <w:sz w:val="22"/>
        </w:rPr>
        <w:t>8, der die Finanzierung der Personalkosten regelt</w:t>
      </w:r>
      <w:r w:rsidR="0025647A">
        <w:rPr>
          <w:sz w:val="22"/>
        </w:rPr>
        <w:t xml:space="preserve"> sowie Beschluss Nr. 1061 vom 07.12.2021 und Beschluss Nr.</w:t>
      </w:r>
      <w:r w:rsidR="0099737E">
        <w:rPr>
          <w:sz w:val="22"/>
        </w:rPr>
        <w:t xml:space="preserve"> 1029 vom 30.12.2022.</w:t>
      </w:r>
    </w:p>
    <w:p w14:paraId="54DD547C" w14:textId="719E1557" w:rsidR="00A716B6" w:rsidRDefault="00FD7FFA" w:rsidP="006E0F68">
      <w:pPr>
        <w:pStyle w:val="Textkrper-Einzug2"/>
        <w:numPr>
          <w:ilvl w:val="0"/>
          <w:numId w:val="1"/>
        </w:numPr>
        <w:tabs>
          <w:tab w:val="clear" w:pos="360"/>
          <w:tab w:val="num" w:pos="284"/>
        </w:tabs>
        <w:ind w:left="709" w:hanging="709"/>
        <w:rPr>
          <w:sz w:val="22"/>
        </w:rPr>
      </w:pPr>
      <w:sdt>
        <w:sdtPr>
          <w:rPr>
            <w:position w:val="-6"/>
            <w:sz w:val="40"/>
            <w:szCs w:val="40"/>
          </w:rPr>
          <w:id w:val="-1315024910"/>
          <w14:checkbox>
            <w14:checked w14:val="0"/>
            <w14:checkedState w14:val="2612" w14:font="MS Gothic"/>
            <w14:uncheckedState w14:val="2610" w14:font="MS Gothic"/>
          </w14:checkbox>
        </w:sdtPr>
        <w:sdtEndPr/>
        <w:sdtContent>
          <w:r w:rsidR="0099737E">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Die angeführten Belege zur Abdeckung der gewährten Finanzierung wurden/werden nicht zur Abdeckung von anderen öffentlichen Finanzierungen verwendet.</w:t>
      </w:r>
    </w:p>
    <w:p w14:paraId="49FF02D8" w14:textId="776BBE46" w:rsidR="00A716B6" w:rsidRDefault="00FD7FFA" w:rsidP="00A716B6">
      <w:pPr>
        <w:pStyle w:val="Textkrper-Einzug2"/>
        <w:numPr>
          <w:ilvl w:val="0"/>
          <w:numId w:val="1"/>
        </w:numPr>
        <w:tabs>
          <w:tab w:val="clear" w:pos="360"/>
          <w:tab w:val="num" w:pos="284"/>
        </w:tabs>
        <w:ind w:left="709" w:hanging="709"/>
        <w:rPr>
          <w:sz w:val="22"/>
        </w:rPr>
      </w:pPr>
      <w:sdt>
        <w:sdtPr>
          <w:rPr>
            <w:position w:val="-6"/>
            <w:sz w:val="40"/>
            <w:szCs w:val="40"/>
          </w:rPr>
          <w:id w:val="1778364823"/>
          <w14:checkbox>
            <w14:checked w14:val="0"/>
            <w14:checkedState w14:val="2612" w14:font="MS Gothic"/>
            <w14:uncheckedState w14:val="2610" w14:font="MS Gothic"/>
          </w14:checkbox>
        </w:sdtPr>
        <w:sdtEndPr/>
        <w:sdtContent>
          <w:r w:rsidR="0099737E">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 xml:space="preserve">Die </w:t>
      </w:r>
      <w:r w:rsidR="0031281F">
        <w:rPr>
          <w:sz w:val="22"/>
        </w:rPr>
        <w:t>abgerechneten Lohnkosten überschreiten nicht die</w:t>
      </w:r>
      <w:r w:rsidR="00683039">
        <w:rPr>
          <w:sz w:val="22"/>
        </w:rPr>
        <w:t xml:space="preserve"> Höhe der </w:t>
      </w:r>
      <w:r w:rsidR="006D5136">
        <w:rPr>
          <w:sz w:val="22"/>
        </w:rPr>
        <w:t>wirtschaftlichen Behandlungen des Landespersonals mit analoger Qualifikation.</w:t>
      </w:r>
      <w:r w:rsidR="00654106">
        <w:rPr>
          <w:sz w:val="22"/>
        </w:rPr>
        <w:t xml:space="preserve"> </w:t>
      </w:r>
    </w:p>
    <w:p w14:paraId="571D0497" w14:textId="5504AF30" w:rsidR="00A716B6" w:rsidRDefault="00FD7FFA" w:rsidP="00A716B6">
      <w:pPr>
        <w:pStyle w:val="Textkrper-Einzug2"/>
        <w:numPr>
          <w:ilvl w:val="0"/>
          <w:numId w:val="1"/>
        </w:numPr>
        <w:tabs>
          <w:tab w:val="clear" w:pos="360"/>
          <w:tab w:val="num" w:pos="284"/>
        </w:tabs>
        <w:ind w:left="709" w:hanging="709"/>
        <w:rPr>
          <w:sz w:val="22"/>
        </w:rPr>
      </w:pPr>
      <w:sdt>
        <w:sdtPr>
          <w:rPr>
            <w:position w:val="-6"/>
            <w:sz w:val="40"/>
          </w:rPr>
          <w:id w:val="470105908"/>
          <w14:checkbox>
            <w14:checked w14:val="0"/>
            <w14:checkedState w14:val="2612" w14:font="MS Gothic"/>
            <w14:uncheckedState w14:val="2610" w14:font="MS Gothic"/>
          </w14:checkbox>
        </w:sdtPr>
        <w:sdtEndPr/>
        <w:sdtContent>
          <w:r w:rsidR="0099737E">
            <w:rPr>
              <w:rFonts w:ascii="MS Gothic" w:eastAsia="MS Gothic" w:hAnsi="MS Gothic" w:hint="eastAsia"/>
              <w:position w:val="-6"/>
              <w:sz w:val="40"/>
            </w:rPr>
            <w:t>☐</w:t>
          </w:r>
        </w:sdtContent>
      </w:sdt>
      <w:r w:rsidR="00A716B6">
        <w:rPr>
          <w:position w:val="-6"/>
          <w:sz w:val="40"/>
        </w:rPr>
        <w:tab/>
      </w:r>
      <w:r w:rsidR="00A716B6">
        <w:rPr>
          <w:sz w:val="22"/>
        </w:rPr>
        <w:t>Die Einrichtung hat die Ausgaben zum Teil mit Einnahmen abgedeckt, die nicht vom Land stammen.</w:t>
      </w:r>
    </w:p>
    <w:p w14:paraId="0F45F2D2" w14:textId="67927359" w:rsidR="00A716B6" w:rsidRDefault="00FD7FFA" w:rsidP="00A716B6">
      <w:pPr>
        <w:pStyle w:val="Textkrper-Einzug2"/>
        <w:numPr>
          <w:ilvl w:val="0"/>
          <w:numId w:val="1"/>
        </w:numPr>
        <w:tabs>
          <w:tab w:val="clear" w:pos="360"/>
          <w:tab w:val="num" w:pos="284"/>
        </w:tabs>
        <w:ind w:left="709" w:hanging="709"/>
        <w:rPr>
          <w:sz w:val="22"/>
        </w:rPr>
      </w:pPr>
      <w:sdt>
        <w:sdtPr>
          <w:rPr>
            <w:position w:val="-6"/>
            <w:sz w:val="40"/>
          </w:rPr>
          <w:id w:val="182252523"/>
          <w14:checkbox>
            <w14:checked w14:val="0"/>
            <w14:checkedState w14:val="2612" w14:font="MS Gothic"/>
            <w14:uncheckedState w14:val="2610" w14:font="MS Gothic"/>
          </w14:checkbox>
        </w:sdtPr>
        <w:sdtEndPr/>
        <w:sdtContent>
          <w:r w:rsidR="006E0F68">
            <w:rPr>
              <w:rFonts w:ascii="MS Gothic" w:eastAsia="MS Gothic" w:hAnsi="MS Gothic" w:hint="eastAsia"/>
              <w:position w:val="-6"/>
              <w:sz w:val="40"/>
            </w:rPr>
            <w:t>☐</w:t>
          </w:r>
        </w:sdtContent>
      </w:sdt>
      <w:r w:rsidR="00A716B6">
        <w:rPr>
          <w:position w:val="-6"/>
          <w:sz w:val="40"/>
        </w:rPr>
        <w:tab/>
      </w:r>
      <w:r w:rsidR="00A716B6">
        <w:rPr>
          <w:sz w:val="22"/>
        </w:rPr>
        <w:t>Sie/Er kennt im Falle von falschen Angaben die strafrechtlichen Folgen laut Art. 316-bis des Strafgesetzbuches.</w:t>
      </w:r>
    </w:p>
    <w:p w14:paraId="09810D3A" w14:textId="7603734B" w:rsidR="00A716B6" w:rsidRDefault="00FD7FFA" w:rsidP="00A716B6">
      <w:pPr>
        <w:pStyle w:val="Textkrper-Einzug2"/>
        <w:numPr>
          <w:ilvl w:val="0"/>
          <w:numId w:val="1"/>
        </w:numPr>
        <w:tabs>
          <w:tab w:val="clear" w:pos="360"/>
          <w:tab w:val="num" w:pos="284"/>
        </w:tabs>
        <w:ind w:left="709" w:hanging="709"/>
        <w:rPr>
          <w:sz w:val="22"/>
        </w:rPr>
      </w:pPr>
      <w:sdt>
        <w:sdtPr>
          <w:rPr>
            <w:position w:val="-6"/>
            <w:sz w:val="40"/>
          </w:rPr>
          <w:id w:val="-326444988"/>
          <w14:checkbox>
            <w14:checked w14:val="0"/>
            <w14:checkedState w14:val="2612" w14:font="MS Gothic"/>
            <w14:uncheckedState w14:val="2610" w14:font="MS Gothic"/>
          </w14:checkbox>
        </w:sdtPr>
        <w:sdtEndPr/>
        <w:sdtContent>
          <w:r w:rsidR="009F266C">
            <w:rPr>
              <w:rFonts w:ascii="MS Gothic" w:eastAsia="MS Gothic" w:hAnsi="MS Gothic" w:hint="eastAsia"/>
              <w:position w:val="-6"/>
              <w:sz w:val="40"/>
            </w:rPr>
            <w:t>☐</w:t>
          </w:r>
        </w:sdtContent>
      </w:sdt>
      <w:r w:rsidR="00A716B6">
        <w:rPr>
          <w:position w:val="-6"/>
          <w:sz w:val="40"/>
        </w:rPr>
        <w:tab/>
      </w:r>
      <w:r w:rsidR="00A716B6">
        <w:rPr>
          <w:sz w:val="22"/>
        </w:rPr>
        <w:t>Für diese Ausgaben wurde nur beim Amt für Weiterbildung angesucht.</w:t>
      </w:r>
    </w:p>
    <w:p w14:paraId="76D56ACB" w14:textId="77777777" w:rsidR="00731BCB" w:rsidRDefault="00731BCB" w:rsidP="00520C99">
      <w:pPr>
        <w:shd w:val="clear" w:color="auto" w:fill="FFFFFF"/>
        <w:spacing w:before="100" w:beforeAutospacing="1" w:after="100" w:afterAutospacing="1"/>
        <w:rPr>
          <w:rFonts w:ascii="Arial" w:eastAsia="Calibri" w:hAnsi="Arial" w:cs="Arial"/>
          <w:b/>
          <w:bCs/>
          <w:color w:val="000000"/>
          <w:sz w:val="22"/>
          <w:szCs w:val="22"/>
          <w:bdr w:val="none" w:sz="0" w:space="0" w:color="auto" w:frame="1"/>
          <w:lang w:eastAsia="de-DE"/>
        </w:rPr>
      </w:pPr>
      <w:bookmarkStart w:id="9" w:name="x__Hlk62484853"/>
    </w:p>
    <w:p w14:paraId="77F77A4B" w14:textId="6608B35A" w:rsidR="00520C99" w:rsidRPr="00520C99" w:rsidRDefault="00520C99" w:rsidP="00520C99">
      <w:pPr>
        <w:shd w:val="clear" w:color="auto" w:fill="FFFFFF"/>
        <w:spacing w:before="100" w:beforeAutospacing="1" w:after="100" w:afterAutospacing="1"/>
        <w:rPr>
          <w:rFonts w:ascii="Arial" w:eastAsia="Calibri" w:hAnsi="Arial" w:cs="Arial"/>
          <w:spacing w:val="-10"/>
          <w:sz w:val="22"/>
          <w:szCs w:val="22"/>
          <w:lang w:eastAsia="de-DE"/>
        </w:rPr>
      </w:pPr>
      <w:r w:rsidRPr="00520C99">
        <w:rPr>
          <w:rFonts w:ascii="Arial" w:eastAsia="Calibri" w:hAnsi="Arial" w:cs="Arial"/>
          <w:b/>
          <w:bCs/>
          <w:color w:val="000000"/>
          <w:sz w:val="22"/>
          <w:szCs w:val="22"/>
          <w:bdr w:val="none" w:sz="0" w:space="0" w:color="auto" w:frame="1"/>
          <w:lang w:eastAsia="de-DE"/>
        </w:rPr>
        <w:t xml:space="preserve">Weiters erklärt der/die Unterfertigte, </w:t>
      </w:r>
      <w:r w:rsidRPr="00520C99">
        <w:rPr>
          <w:rFonts w:ascii="Arial" w:eastAsia="Calibri" w:hAnsi="Arial" w:cs="Arial"/>
          <w:spacing w:val="-10"/>
          <w:sz w:val="22"/>
          <w:szCs w:val="22"/>
          <w:lang w:eastAsia="de-DE"/>
        </w:rPr>
        <w:t>dass der gemäß L.G. vom</w:t>
      </w:r>
      <w:r w:rsidR="00886A5A">
        <w:rPr>
          <w:rFonts w:ascii="Arial" w:eastAsia="Calibri" w:hAnsi="Arial" w:cs="Arial"/>
          <w:spacing w:val="-10"/>
          <w:sz w:val="22"/>
          <w:szCs w:val="22"/>
          <w:lang w:eastAsia="de-DE"/>
        </w:rPr>
        <w:t xml:space="preserve"> 07.11.</w:t>
      </w:r>
      <w:r w:rsidR="00886A5A" w:rsidRPr="00886A5A">
        <w:rPr>
          <w:rFonts w:ascii="Arial" w:eastAsia="Calibri" w:hAnsi="Arial" w:cs="Arial"/>
          <w:spacing w:val="-10"/>
          <w:sz w:val="22"/>
          <w:szCs w:val="22"/>
          <w:lang w:eastAsia="de-DE"/>
        </w:rPr>
        <w:t>1983</w:t>
      </w:r>
      <w:r w:rsidRPr="00886A5A">
        <w:rPr>
          <w:rFonts w:ascii="Arial" w:eastAsia="Calibri" w:hAnsi="Arial" w:cs="Arial"/>
          <w:spacing w:val="-10"/>
          <w:sz w:val="22"/>
          <w:szCs w:val="22"/>
          <w:lang w:eastAsia="de-DE"/>
        </w:rPr>
        <w:t xml:space="preserve">, Nr. </w:t>
      </w:r>
      <w:r w:rsidR="00886A5A" w:rsidRPr="00886A5A">
        <w:rPr>
          <w:rFonts w:ascii="Arial" w:eastAsia="Calibri" w:hAnsi="Arial" w:cs="Arial"/>
          <w:spacing w:val="-10"/>
          <w:sz w:val="22"/>
          <w:szCs w:val="22"/>
          <w:lang w:eastAsia="de-DE"/>
        </w:rPr>
        <w:t xml:space="preserve">41 </w:t>
      </w:r>
      <w:r w:rsidRPr="00886A5A">
        <w:rPr>
          <w:rFonts w:ascii="Arial" w:eastAsia="Calibri" w:hAnsi="Arial" w:cs="Arial"/>
          <w:spacing w:val="-10"/>
          <w:sz w:val="22"/>
          <w:szCs w:val="22"/>
          <w:lang w:eastAsia="de-DE"/>
        </w:rPr>
        <w:t>gewährte</w:t>
      </w:r>
      <w:r w:rsidRPr="00520C99">
        <w:rPr>
          <w:rFonts w:ascii="Arial" w:eastAsia="Calibri" w:hAnsi="Arial" w:cs="Arial"/>
          <w:spacing w:val="-10"/>
          <w:sz w:val="22"/>
          <w:szCs w:val="22"/>
          <w:lang w:eastAsia="de-DE"/>
        </w:rPr>
        <w:t xml:space="preserve"> Beitrag hinsichtlich der Vorsteuereinbehaltspflicht von 4% gemäß Art. 28 Abs. 2 des D.P.R. vom 29.09.1973, Nr. 600, wie folgt einzustufen ist </w:t>
      </w:r>
      <w:r w:rsidRPr="00520C99">
        <w:rPr>
          <w:rFonts w:ascii="Arial" w:eastAsia="Calibri" w:hAnsi="Arial" w:cs="Arial"/>
          <w:spacing w:val="-10"/>
          <w:sz w:val="22"/>
          <w:szCs w:val="22"/>
          <w:vertAlign w:val="superscript"/>
          <w:lang w:eastAsia="de-DE"/>
        </w:rPr>
        <w:t>(1)</w:t>
      </w:r>
      <w:r w:rsidRPr="00520C99">
        <w:rPr>
          <w:rFonts w:ascii="Arial" w:eastAsia="Calibri" w:hAnsi="Arial" w:cs="Arial"/>
          <w:spacing w:val="-10"/>
          <w:sz w:val="22"/>
          <w:szCs w:val="22"/>
          <w:lang w:eastAsia="de-DE"/>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520C99" w:rsidRPr="00520C99" w14:paraId="08932B9A" w14:textId="77777777" w:rsidTr="009F0F8A">
        <w:trPr>
          <w:cantSplit/>
          <w:trHeight w:val="2375"/>
        </w:trPr>
        <w:tc>
          <w:tcPr>
            <w:tcW w:w="993" w:type="dxa"/>
            <w:textDirection w:val="btLr"/>
            <w:vAlign w:val="center"/>
          </w:tcPr>
          <w:p w14:paraId="6C1B815C" w14:textId="77777777" w:rsidR="00520C99" w:rsidRPr="00520C99" w:rsidRDefault="00520C99" w:rsidP="00520C99">
            <w:pPr>
              <w:spacing w:before="120"/>
              <w:ind w:left="113" w:right="113"/>
              <w:jc w:val="center"/>
              <w:rPr>
                <w:spacing w:val="-10"/>
                <w:sz w:val="20"/>
              </w:rPr>
            </w:pPr>
            <w:r w:rsidRPr="00520C99">
              <w:rPr>
                <w:b/>
                <w:spacing w:val="-10"/>
                <w:sz w:val="20"/>
              </w:rPr>
              <w:t>Nicht gewerbliche</w:t>
            </w:r>
            <w:r w:rsidRPr="00520C99">
              <w:rPr>
                <w:b/>
                <w:spacing w:val="-10"/>
                <w:sz w:val="20"/>
              </w:rPr>
              <w:br/>
              <w:t xml:space="preserve">Organisationen </w:t>
            </w:r>
          </w:p>
        </w:tc>
        <w:tc>
          <w:tcPr>
            <w:tcW w:w="8788" w:type="dxa"/>
          </w:tcPr>
          <w:p w14:paraId="763E98D6" w14:textId="7B01085F" w:rsidR="00520C99" w:rsidRPr="00520C99" w:rsidRDefault="00FD7FFA" w:rsidP="0099737E">
            <w:pPr>
              <w:rPr>
                <w:b/>
                <w:i/>
                <w:sz w:val="20"/>
              </w:rPr>
            </w:pPr>
            <w:sdt>
              <w:sdtPr>
                <w:rPr>
                  <w:iCs/>
                  <w:sz w:val="20"/>
                </w:rPr>
                <w:id w:val="403883278"/>
                <w14:checkbox>
                  <w14:checked w14:val="0"/>
                  <w14:checkedState w14:val="2612" w14:font="MS Gothic"/>
                  <w14:uncheckedState w14:val="2610" w14:font="MS Gothic"/>
                </w14:checkbox>
              </w:sdtPr>
              <w:sdtEndPr/>
              <w:sdtContent>
                <w:r w:rsidR="00AC70D4">
                  <w:rPr>
                    <w:rFonts w:ascii="MS Gothic" w:eastAsia="MS Gothic" w:hAnsi="MS Gothic" w:hint="eastAsia"/>
                    <w:iCs/>
                    <w:sz w:val="20"/>
                  </w:rPr>
                  <w:t>☐</w:t>
                </w:r>
              </w:sdtContent>
            </w:sdt>
            <w:r w:rsidR="00520C99" w:rsidRPr="00520C99">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520C99" w:rsidRPr="00520C99">
              <w:rPr>
                <w:b/>
                <w:i/>
                <w:sz w:val="20"/>
              </w:rPr>
              <w:t>(vorsteuereinbehaltspflichtig; im Falle von Finanzierungsquoten seitens der E.U., ist diese Quote nicht der Vorsteuer unterworfen)</w:t>
            </w:r>
            <w:r w:rsidR="00520C99" w:rsidRPr="00520C99">
              <w:rPr>
                <w:i/>
                <w:sz w:val="20"/>
              </w:rPr>
              <w:t xml:space="preserve"> </w:t>
            </w:r>
          </w:p>
          <w:p w14:paraId="5A7A31AB" w14:textId="321988CD" w:rsidR="00520C99" w:rsidRPr="00520C99" w:rsidRDefault="00FD7FFA" w:rsidP="0099737E">
            <w:pPr>
              <w:rPr>
                <w:b/>
                <w:sz w:val="20"/>
              </w:rPr>
            </w:pPr>
            <w:sdt>
              <w:sdtPr>
                <w:rPr>
                  <w:sz w:val="20"/>
                </w:rPr>
                <w:id w:val="-1116676958"/>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Der Beitrag dient ausschließlich zur Deckung von Ausgaben oder Betriebsverlusten, die sich bei der Durchführung von institutionellen Aufgaben ergeben; </w:t>
            </w:r>
            <w:r w:rsidR="00520C99" w:rsidRPr="00520C99">
              <w:rPr>
                <w:sz w:val="20"/>
                <w:vertAlign w:val="superscript"/>
              </w:rPr>
              <w:t>(2)</w:t>
            </w:r>
            <w:r w:rsidR="00520C99" w:rsidRPr="00520C99">
              <w:rPr>
                <w:sz w:val="20"/>
              </w:rPr>
              <w:t xml:space="preserve"> </w:t>
            </w:r>
            <w:r w:rsidR="00520C99" w:rsidRPr="00520C99">
              <w:rPr>
                <w:b/>
                <w:sz w:val="20"/>
              </w:rPr>
              <w:t>(nicht vorsteuereinbehaltspflichtig)</w:t>
            </w:r>
          </w:p>
          <w:p w14:paraId="1CD04491" w14:textId="2760548B" w:rsidR="00520C99" w:rsidRPr="00520C99" w:rsidRDefault="00FD7FFA" w:rsidP="0099737E">
            <w:pPr>
              <w:rPr>
                <w:b/>
                <w:sz w:val="20"/>
              </w:rPr>
            </w:pPr>
            <w:sdt>
              <w:sdtPr>
                <w:rPr>
                  <w:sz w:val="20"/>
                </w:rPr>
                <w:id w:val="-1895034647"/>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Die begünstigte Körperschaft ist eine ehrenamtlich tätige Organisation – ONLUS – (im Landesverzeichnis der ehrenamtlich tätigen Organisationen, Genossenschaften, Vereine, usw. laut Art. 10, D. Lg. N. 460/97 eingetragen); </w:t>
            </w:r>
            <w:r w:rsidR="00520C99" w:rsidRPr="00520C99">
              <w:rPr>
                <w:sz w:val="20"/>
                <w:vertAlign w:val="superscript"/>
              </w:rPr>
              <w:t>(3)</w:t>
            </w:r>
            <w:r w:rsidR="00520C99" w:rsidRPr="00520C99">
              <w:rPr>
                <w:sz w:val="20"/>
              </w:rPr>
              <w:t xml:space="preserve"> </w:t>
            </w:r>
            <w:r w:rsidR="00520C99" w:rsidRPr="00520C99">
              <w:rPr>
                <w:b/>
                <w:sz w:val="20"/>
              </w:rPr>
              <w:t>(nicht vorsteuereinbehaltspflichtig)</w:t>
            </w:r>
          </w:p>
          <w:p w14:paraId="7CE3212D" w14:textId="2C22E740" w:rsidR="00520C99" w:rsidRPr="00520C99" w:rsidRDefault="00FD7FFA" w:rsidP="0099737E">
            <w:pPr>
              <w:rPr>
                <w:sz w:val="20"/>
              </w:rPr>
            </w:pPr>
            <w:sdt>
              <w:sdtPr>
                <w:rPr>
                  <w:sz w:val="20"/>
                </w:rPr>
                <w:id w:val="1332490177"/>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Der Beitrag dient ausschließlich zum Ankauf und zur Modernisierung von Produktionsgütern (materielle oder immaterielle Anlagewerte); </w:t>
            </w:r>
            <w:r w:rsidR="00520C99" w:rsidRPr="00520C99">
              <w:rPr>
                <w:b/>
                <w:sz w:val="20"/>
              </w:rPr>
              <w:t>(nicht vorsteuereinbehaltspflichtig)</w:t>
            </w:r>
          </w:p>
          <w:p w14:paraId="307CA586" w14:textId="79C1C935" w:rsidR="00520C99" w:rsidRPr="00520C99" w:rsidRDefault="00FD7FFA" w:rsidP="0099737E">
            <w:pPr>
              <w:rPr>
                <w:sz w:val="20"/>
              </w:rPr>
            </w:pPr>
            <w:sdt>
              <w:sdtPr>
                <w:rPr>
                  <w:sz w:val="20"/>
                </w:rPr>
                <w:id w:val="-1914851090"/>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Der Beitrag bezieht sich nur auf Kosten für den Besuch bzw. für die Abwicklung von Weiterbildungsveranstaltungen/Kurse, Schulungen; </w:t>
            </w:r>
            <w:r w:rsidR="00520C99" w:rsidRPr="00520C99">
              <w:rPr>
                <w:b/>
                <w:sz w:val="20"/>
              </w:rPr>
              <w:t>(nicht vorsteuereinbehaltspflichtig)</w:t>
            </w:r>
          </w:p>
          <w:p w14:paraId="38E6C7FE" w14:textId="22848494" w:rsidR="00520C99" w:rsidRPr="00520C99" w:rsidRDefault="00FD7FFA" w:rsidP="0099737E">
            <w:pPr>
              <w:rPr>
                <w:sz w:val="20"/>
              </w:rPr>
            </w:pPr>
            <w:sdt>
              <w:sdtPr>
                <w:rPr>
                  <w:sz w:val="20"/>
                </w:rPr>
                <w:id w:val="1452200615"/>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Der Beitrag ist von der genannten Pflicht des Vorsteuerabzuges aufgrund einer anders lautenden Gesetzesbestimmung </w:t>
            </w:r>
            <w:r w:rsidR="00AC70D4" w:rsidRPr="00AC70D4">
              <w:rPr>
                <w:sz w:val="20"/>
                <w:u w:val="single"/>
              </w:rPr>
              <w:fldChar w:fldCharType="begin">
                <w:ffData>
                  <w:name w:val="Text11"/>
                  <w:enabled/>
                  <w:calcOnExit w:val="0"/>
                  <w:textInput>
                    <w:maxLength w:val="50"/>
                  </w:textInput>
                </w:ffData>
              </w:fldChar>
            </w:r>
            <w:bookmarkStart w:id="10" w:name="Text11"/>
            <w:r w:rsidR="00AC70D4" w:rsidRPr="00AC70D4">
              <w:rPr>
                <w:sz w:val="20"/>
                <w:u w:val="single"/>
              </w:rPr>
              <w:instrText xml:space="preserve"> FORMTEXT </w:instrText>
            </w:r>
            <w:r w:rsidR="00AC70D4" w:rsidRPr="00AC70D4">
              <w:rPr>
                <w:sz w:val="20"/>
                <w:u w:val="single"/>
              </w:rPr>
            </w:r>
            <w:r w:rsidR="00AC70D4" w:rsidRPr="00AC70D4">
              <w:rPr>
                <w:sz w:val="20"/>
                <w:u w:val="single"/>
              </w:rPr>
              <w:fldChar w:fldCharType="separate"/>
            </w:r>
            <w:r w:rsidR="00AC70D4" w:rsidRPr="00AC70D4">
              <w:rPr>
                <w:noProof/>
                <w:sz w:val="20"/>
                <w:u w:val="single"/>
              </w:rPr>
              <w:t> </w:t>
            </w:r>
            <w:r w:rsidR="00AC70D4" w:rsidRPr="00AC70D4">
              <w:rPr>
                <w:noProof/>
                <w:sz w:val="20"/>
                <w:u w:val="single"/>
              </w:rPr>
              <w:t> </w:t>
            </w:r>
            <w:r w:rsidR="00AC70D4" w:rsidRPr="00AC70D4">
              <w:rPr>
                <w:noProof/>
                <w:sz w:val="20"/>
                <w:u w:val="single"/>
              </w:rPr>
              <w:t> </w:t>
            </w:r>
            <w:r w:rsidR="00AC70D4" w:rsidRPr="00AC70D4">
              <w:rPr>
                <w:noProof/>
                <w:sz w:val="20"/>
                <w:u w:val="single"/>
              </w:rPr>
              <w:t> </w:t>
            </w:r>
            <w:r w:rsidR="00AC70D4" w:rsidRPr="00AC70D4">
              <w:rPr>
                <w:noProof/>
                <w:sz w:val="20"/>
                <w:u w:val="single"/>
              </w:rPr>
              <w:t> </w:t>
            </w:r>
            <w:r w:rsidR="00AC70D4" w:rsidRPr="00AC70D4">
              <w:rPr>
                <w:sz w:val="20"/>
                <w:u w:val="single"/>
              </w:rPr>
              <w:fldChar w:fldCharType="end"/>
            </w:r>
            <w:bookmarkEnd w:id="10"/>
            <w:r w:rsidR="00520C99" w:rsidRPr="00AC70D4">
              <w:rPr>
                <w:sz w:val="20"/>
              </w:rPr>
              <w:t xml:space="preserve"> </w:t>
            </w:r>
            <w:r w:rsidR="00520C99" w:rsidRPr="00520C99">
              <w:rPr>
                <w:sz w:val="20"/>
              </w:rPr>
              <w:t xml:space="preserve">befreit; </w:t>
            </w:r>
            <w:r w:rsidR="00520C99" w:rsidRPr="00520C99">
              <w:rPr>
                <w:sz w:val="20"/>
                <w:vertAlign w:val="superscript"/>
              </w:rPr>
              <w:t>(5)</w:t>
            </w:r>
            <w:r w:rsidR="00520C99" w:rsidRPr="00520C99">
              <w:rPr>
                <w:sz w:val="20"/>
              </w:rPr>
              <w:t xml:space="preserve"> </w:t>
            </w:r>
            <w:r w:rsidR="00520C99" w:rsidRPr="00520C99">
              <w:rPr>
                <w:b/>
                <w:sz w:val="20"/>
              </w:rPr>
              <w:t>(nicht vorsteuereinbehaltspflichtig)</w:t>
            </w:r>
          </w:p>
        </w:tc>
      </w:tr>
      <w:tr w:rsidR="00520C99" w:rsidRPr="00520C99" w14:paraId="42208B77" w14:textId="77777777" w:rsidTr="009F0F8A">
        <w:trPr>
          <w:cantSplit/>
          <w:trHeight w:val="2040"/>
        </w:trPr>
        <w:tc>
          <w:tcPr>
            <w:tcW w:w="993" w:type="dxa"/>
            <w:textDirection w:val="btLr"/>
            <w:vAlign w:val="center"/>
          </w:tcPr>
          <w:p w14:paraId="10FC5BA2" w14:textId="77777777" w:rsidR="00520C99" w:rsidRPr="00520C99" w:rsidRDefault="00520C99" w:rsidP="00520C99">
            <w:pPr>
              <w:spacing w:before="120"/>
              <w:ind w:left="113" w:right="113"/>
              <w:jc w:val="center"/>
              <w:rPr>
                <w:b/>
                <w:sz w:val="20"/>
              </w:rPr>
            </w:pPr>
            <w:r w:rsidRPr="00520C99">
              <w:rPr>
                <w:b/>
                <w:sz w:val="20"/>
              </w:rPr>
              <w:t>Unternehmen und gewerbliche Organisationen</w:t>
            </w:r>
          </w:p>
        </w:tc>
        <w:tc>
          <w:tcPr>
            <w:tcW w:w="8788" w:type="dxa"/>
          </w:tcPr>
          <w:p w14:paraId="3C542188" w14:textId="1A646EED" w:rsidR="00520C99" w:rsidRPr="00520C99" w:rsidRDefault="00FD7FFA" w:rsidP="0099737E">
            <w:pPr>
              <w:rPr>
                <w:i/>
                <w:sz w:val="20"/>
              </w:rPr>
            </w:pPr>
            <w:sdt>
              <w:sdtPr>
                <w:rPr>
                  <w:iCs/>
                  <w:sz w:val="20"/>
                </w:rPr>
                <w:id w:val="-1213188463"/>
                <w14:checkbox>
                  <w14:checked w14:val="0"/>
                  <w14:checkedState w14:val="2612" w14:font="MS Gothic"/>
                  <w14:uncheckedState w14:val="2610" w14:font="MS Gothic"/>
                </w14:checkbox>
              </w:sdtPr>
              <w:sdtEndPr/>
              <w:sdtContent>
                <w:r w:rsidR="0099737E">
                  <w:rPr>
                    <w:rFonts w:ascii="MS Gothic" w:eastAsia="MS Gothic" w:hAnsi="MS Gothic" w:hint="eastAsia"/>
                    <w:iCs/>
                    <w:sz w:val="20"/>
                  </w:rPr>
                  <w:t>☐</w:t>
                </w:r>
              </w:sdtContent>
            </w:sdt>
            <w:r w:rsidR="00520C99" w:rsidRPr="00520C99">
              <w:rPr>
                <w:i/>
                <w:sz w:val="20"/>
              </w:rPr>
              <w:t xml:space="preserve">Der Beitrag dient zur Verminderung von Betriebslasten oder zur vollen Deckung von Betriebsverlusten einer Handels- oder Unternehmenstätigkeit; </w:t>
            </w:r>
            <w:r w:rsidR="00520C99" w:rsidRPr="00520C99">
              <w:rPr>
                <w:i/>
                <w:sz w:val="20"/>
                <w:vertAlign w:val="superscript"/>
              </w:rPr>
              <w:t>(4)</w:t>
            </w:r>
            <w:r w:rsidR="00520C99" w:rsidRPr="00520C99">
              <w:rPr>
                <w:i/>
                <w:sz w:val="20"/>
              </w:rPr>
              <w:t xml:space="preserve"> </w:t>
            </w:r>
            <w:r w:rsidR="00520C99" w:rsidRPr="00520C99">
              <w:rPr>
                <w:b/>
                <w:i/>
                <w:sz w:val="20"/>
              </w:rPr>
              <w:t>(vorsteuereinbehaltspflichtig)</w:t>
            </w:r>
          </w:p>
          <w:p w14:paraId="0297236B" w14:textId="25E0F407" w:rsidR="00520C99" w:rsidRPr="00520C99" w:rsidRDefault="00FD7FFA" w:rsidP="0099737E">
            <w:pPr>
              <w:rPr>
                <w:sz w:val="20"/>
              </w:rPr>
            </w:pPr>
            <w:sdt>
              <w:sdtPr>
                <w:rPr>
                  <w:sz w:val="20"/>
                </w:rPr>
                <w:id w:val="2050886456"/>
                <w14:checkbox>
                  <w14:checked w14:val="0"/>
                  <w14:checkedState w14:val="2612" w14:font="MS Gothic"/>
                  <w14:uncheckedState w14:val="2610" w14:font="MS Gothic"/>
                </w14:checkbox>
              </w:sdtPr>
              <w:sdtEndPr/>
              <w:sdtContent>
                <w:r w:rsidR="009F266C">
                  <w:rPr>
                    <w:rFonts w:ascii="MS Gothic" w:eastAsia="MS Gothic" w:hAnsi="MS Gothic" w:hint="eastAsia"/>
                    <w:sz w:val="20"/>
                  </w:rPr>
                  <w:t>☐</w:t>
                </w:r>
              </w:sdtContent>
            </w:sdt>
            <w:r w:rsidR="00520C99" w:rsidRPr="00520C99">
              <w:rPr>
                <w:sz w:val="20"/>
              </w:rPr>
              <w:t>Der Beitrag dient ausschließlich zum Ankauf und zur Modernisierung von Produktionsgütern (materielle oder immaterielle Anlagewerte);</w:t>
            </w:r>
            <w:r w:rsidR="00520C99" w:rsidRPr="00520C99">
              <w:rPr>
                <w:b/>
                <w:sz w:val="20"/>
              </w:rPr>
              <w:t xml:space="preserve"> (nicht vorsteuereinbehaltspflichtig)</w:t>
            </w:r>
          </w:p>
          <w:p w14:paraId="7B367E82" w14:textId="14701C15" w:rsidR="00520C99" w:rsidRPr="00520C99" w:rsidRDefault="00FD7FFA" w:rsidP="0099737E">
            <w:pPr>
              <w:rPr>
                <w:sz w:val="20"/>
              </w:rPr>
            </w:pPr>
            <w:sdt>
              <w:sdtPr>
                <w:rPr>
                  <w:sz w:val="20"/>
                </w:rPr>
                <w:id w:val="-568880975"/>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Der Beitrag bezieht sich nur auf Kosten für den Besuch bzw. für die Abwicklung von Weiterbildungsveranstaltungen/Kurse, Schulungen; </w:t>
            </w:r>
            <w:r w:rsidR="00520C99" w:rsidRPr="00520C99">
              <w:rPr>
                <w:b/>
                <w:sz w:val="20"/>
              </w:rPr>
              <w:t>(nicht vorsteuereinbehaltspflichtig)</w:t>
            </w:r>
          </w:p>
          <w:p w14:paraId="74A03BBC" w14:textId="11A4FB7B" w:rsidR="00520C99" w:rsidRPr="00520C99" w:rsidRDefault="00FD7FFA" w:rsidP="0099737E">
            <w:pPr>
              <w:rPr>
                <w:sz w:val="20"/>
              </w:rPr>
            </w:pPr>
            <w:sdt>
              <w:sdtPr>
                <w:rPr>
                  <w:sz w:val="20"/>
                </w:rPr>
                <w:id w:val="862172239"/>
                <w14:checkbox>
                  <w14:checked w14:val="0"/>
                  <w14:checkedState w14:val="2612" w14:font="MS Gothic"/>
                  <w14:uncheckedState w14:val="2610" w14:font="MS Gothic"/>
                </w14:checkbox>
              </w:sdtPr>
              <w:sdtEndPr/>
              <w:sdtContent>
                <w:r w:rsidR="0099737E">
                  <w:rPr>
                    <w:rFonts w:ascii="MS Gothic" w:eastAsia="MS Gothic" w:hAnsi="MS Gothic" w:hint="eastAsia"/>
                    <w:sz w:val="20"/>
                  </w:rPr>
                  <w:t>☐</w:t>
                </w:r>
              </w:sdtContent>
            </w:sdt>
            <w:r w:rsidR="00520C99" w:rsidRPr="00520C99">
              <w:rPr>
                <w:sz w:val="20"/>
              </w:rPr>
              <w:t xml:space="preserve">Der Beitrag ist von der genannten Pflicht des Vorsteuerabzuges aufgrund einer anders lautenden Gesetzesbestimmung </w:t>
            </w:r>
            <w:r w:rsidR="00520C99" w:rsidRPr="00AC70D4">
              <w:rPr>
                <w:sz w:val="20"/>
              </w:rPr>
              <w:tab/>
            </w:r>
            <w:r w:rsidR="00AC70D4" w:rsidRPr="00AC70D4">
              <w:rPr>
                <w:sz w:val="20"/>
                <w:u w:val="single"/>
              </w:rPr>
              <w:fldChar w:fldCharType="begin">
                <w:ffData>
                  <w:name w:val="Text12"/>
                  <w:enabled/>
                  <w:calcOnExit w:val="0"/>
                  <w:textInput>
                    <w:maxLength w:val="50"/>
                  </w:textInput>
                </w:ffData>
              </w:fldChar>
            </w:r>
            <w:bookmarkStart w:id="11" w:name="Text12"/>
            <w:r w:rsidR="00AC70D4" w:rsidRPr="00AC70D4">
              <w:rPr>
                <w:sz w:val="20"/>
                <w:u w:val="single"/>
              </w:rPr>
              <w:instrText xml:space="preserve"> FORMTEXT </w:instrText>
            </w:r>
            <w:r w:rsidR="00AC70D4" w:rsidRPr="00AC70D4">
              <w:rPr>
                <w:sz w:val="20"/>
                <w:u w:val="single"/>
              </w:rPr>
            </w:r>
            <w:r w:rsidR="00AC70D4" w:rsidRPr="00AC70D4">
              <w:rPr>
                <w:sz w:val="20"/>
                <w:u w:val="single"/>
              </w:rPr>
              <w:fldChar w:fldCharType="separate"/>
            </w:r>
            <w:r w:rsidR="00AC70D4" w:rsidRPr="00AC70D4">
              <w:rPr>
                <w:noProof/>
                <w:sz w:val="20"/>
                <w:u w:val="single"/>
              </w:rPr>
              <w:t> </w:t>
            </w:r>
            <w:r w:rsidR="00AC70D4" w:rsidRPr="00AC70D4">
              <w:rPr>
                <w:noProof/>
                <w:sz w:val="20"/>
                <w:u w:val="single"/>
              </w:rPr>
              <w:t> </w:t>
            </w:r>
            <w:r w:rsidR="00AC70D4" w:rsidRPr="00AC70D4">
              <w:rPr>
                <w:noProof/>
                <w:sz w:val="20"/>
                <w:u w:val="single"/>
              </w:rPr>
              <w:t> </w:t>
            </w:r>
            <w:r w:rsidR="00AC70D4" w:rsidRPr="00AC70D4">
              <w:rPr>
                <w:noProof/>
                <w:sz w:val="20"/>
                <w:u w:val="single"/>
              </w:rPr>
              <w:t> </w:t>
            </w:r>
            <w:r w:rsidR="00AC70D4" w:rsidRPr="00AC70D4">
              <w:rPr>
                <w:noProof/>
                <w:sz w:val="20"/>
                <w:u w:val="single"/>
              </w:rPr>
              <w:t> </w:t>
            </w:r>
            <w:r w:rsidR="00AC70D4" w:rsidRPr="00AC70D4">
              <w:rPr>
                <w:sz w:val="20"/>
                <w:u w:val="single"/>
              </w:rPr>
              <w:fldChar w:fldCharType="end"/>
            </w:r>
            <w:bookmarkEnd w:id="11"/>
            <w:r w:rsidR="00520C99" w:rsidRPr="00AC70D4">
              <w:rPr>
                <w:sz w:val="20"/>
              </w:rPr>
              <w:t xml:space="preserve"> </w:t>
            </w:r>
            <w:r w:rsidR="00520C99" w:rsidRPr="00520C99">
              <w:rPr>
                <w:sz w:val="20"/>
              </w:rPr>
              <w:t xml:space="preserve">befreit; </w:t>
            </w:r>
            <w:r w:rsidR="00520C99" w:rsidRPr="00520C99">
              <w:rPr>
                <w:sz w:val="20"/>
                <w:vertAlign w:val="superscript"/>
              </w:rPr>
              <w:t>(5)</w:t>
            </w:r>
            <w:r w:rsidR="00520C99" w:rsidRPr="00520C99">
              <w:rPr>
                <w:sz w:val="20"/>
              </w:rPr>
              <w:t xml:space="preserve"> </w:t>
            </w:r>
            <w:r w:rsidR="00520C99" w:rsidRPr="00520C99">
              <w:rPr>
                <w:b/>
                <w:sz w:val="20"/>
              </w:rPr>
              <w:t>(nicht vorsteuereinbehaltspflichtig)</w:t>
            </w:r>
          </w:p>
        </w:tc>
      </w:tr>
    </w:tbl>
    <w:p w14:paraId="75932AEB" w14:textId="77777777" w:rsidR="00520C99" w:rsidRPr="00520C99" w:rsidRDefault="00520C99" w:rsidP="00520C99">
      <w:pPr>
        <w:jc w:val="left"/>
        <w:rPr>
          <w:sz w:val="17"/>
          <w:szCs w:val="17"/>
        </w:rPr>
      </w:pPr>
    </w:p>
    <w:p w14:paraId="29E27FA5" w14:textId="77777777" w:rsidR="00520C99" w:rsidRPr="00520C99" w:rsidRDefault="00520C99" w:rsidP="00520C99">
      <w:pPr>
        <w:jc w:val="left"/>
        <w:rPr>
          <w:sz w:val="20"/>
        </w:rPr>
      </w:pPr>
      <w:r w:rsidRPr="00520C99">
        <w:rPr>
          <w:sz w:val="20"/>
          <w:vertAlign w:val="superscript"/>
        </w:rPr>
        <w:t>(1)</w:t>
      </w:r>
      <w:r w:rsidRPr="00520C99">
        <w:rPr>
          <w:sz w:val="20"/>
        </w:rPr>
        <w:t xml:space="preserve"> Zutreffendes ankreuzen</w:t>
      </w:r>
    </w:p>
    <w:p w14:paraId="7147A399" w14:textId="77777777" w:rsidR="00520C99" w:rsidRPr="00520C99" w:rsidRDefault="00520C99" w:rsidP="00520C99">
      <w:pPr>
        <w:rPr>
          <w:sz w:val="20"/>
        </w:rPr>
      </w:pPr>
      <w:r w:rsidRPr="00520C99">
        <w:rPr>
          <w:sz w:val="20"/>
          <w:vertAlign w:val="superscript"/>
        </w:rPr>
        <w:t>(2)</w:t>
      </w:r>
      <w:r w:rsidRPr="00520C99">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645C096F" w14:textId="77777777" w:rsidR="00520C99" w:rsidRPr="00520C99" w:rsidRDefault="00520C99" w:rsidP="00520C99">
      <w:pPr>
        <w:jc w:val="left"/>
        <w:rPr>
          <w:sz w:val="20"/>
        </w:rPr>
      </w:pPr>
      <w:r w:rsidRPr="00520C99">
        <w:rPr>
          <w:sz w:val="20"/>
          <w:vertAlign w:val="superscript"/>
        </w:rPr>
        <w:t>(3)</w:t>
      </w:r>
      <w:r w:rsidRPr="00520C99">
        <w:rPr>
          <w:sz w:val="20"/>
        </w:rPr>
        <w:t xml:space="preserve"> Bez. Art. 16 D.Lgs. 460/97;</w:t>
      </w:r>
    </w:p>
    <w:p w14:paraId="39E2D40C" w14:textId="77777777" w:rsidR="00520C99" w:rsidRPr="00520C99" w:rsidRDefault="00520C99" w:rsidP="00520C99">
      <w:pPr>
        <w:rPr>
          <w:sz w:val="20"/>
        </w:rPr>
      </w:pPr>
      <w:r w:rsidRPr="00520C99">
        <w:rPr>
          <w:sz w:val="20"/>
          <w:vertAlign w:val="superscript"/>
        </w:rPr>
        <w:t>(4)</w:t>
      </w:r>
      <w:r w:rsidRPr="00520C99">
        <w:rPr>
          <w:sz w:val="20"/>
        </w:rPr>
        <w:t xml:space="preserve"> d.h. eines steuerpflichtigen Subjektes, das eine Tätigkeit ausübt, welche laut Art. 55 des D.P.R. 917/86 ein Unternehmenseinkommen erzeugt;</w:t>
      </w:r>
    </w:p>
    <w:p w14:paraId="4DED9957" w14:textId="77777777" w:rsidR="00520C99" w:rsidRPr="00520C99" w:rsidRDefault="00520C99" w:rsidP="00520C99">
      <w:pPr>
        <w:rPr>
          <w:sz w:val="20"/>
        </w:rPr>
      </w:pPr>
      <w:r w:rsidRPr="00520C99">
        <w:rPr>
          <w:sz w:val="20"/>
          <w:vertAlign w:val="superscript"/>
        </w:rPr>
        <w:t>(5)</w:t>
      </w:r>
      <w:r w:rsidRPr="00520C99">
        <w:rPr>
          <w:sz w:val="20"/>
        </w:rPr>
        <w:t xml:space="preserve"> Art, Datum und Nummer der Gesetzesbestimmung eintragen.</w:t>
      </w:r>
    </w:p>
    <w:p w14:paraId="2F20754D" w14:textId="77777777" w:rsidR="00520C99" w:rsidRPr="00520C99" w:rsidRDefault="00520C99" w:rsidP="00520C99">
      <w:pPr>
        <w:jc w:val="left"/>
        <w:rPr>
          <w:sz w:val="17"/>
          <w:szCs w:val="17"/>
        </w:rPr>
      </w:pPr>
    </w:p>
    <w:p w14:paraId="4EBFE8F9" w14:textId="45438BD5" w:rsidR="00520C99" w:rsidRPr="00ED1AA7" w:rsidRDefault="00520C99" w:rsidP="00520C99">
      <w:pPr>
        <w:spacing w:before="140"/>
        <w:ind w:right="142"/>
        <w:rPr>
          <w:rFonts w:ascii="Arial" w:hAnsi="Arial" w:cs="Arial"/>
          <w:spacing w:val="-4"/>
          <w:sz w:val="22"/>
          <w:szCs w:val="22"/>
        </w:rPr>
      </w:pPr>
      <w:r w:rsidRPr="00ED1AA7">
        <w:rPr>
          <w:rFonts w:ascii="Arial" w:hAnsi="Arial" w:cs="Arial"/>
          <w:sz w:val="22"/>
          <w:szCs w:val="22"/>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ED1AA7">
        <w:rPr>
          <w:rFonts w:ascii="Arial" w:hAnsi="Arial" w:cs="Arial"/>
          <w:spacing w:val="-4"/>
          <w:sz w:val="22"/>
          <w:szCs w:val="22"/>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4B584019" w14:textId="77777777" w:rsidR="000560F9" w:rsidRPr="00520C99" w:rsidRDefault="000560F9" w:rsidP="00520C99">
      <w:pPr>
        <w:spacing w:before="140"/>
        <w:ind w:right="142"/>
        <w:rPr>
          <w:rFonts w:ascii="Arial" w:hAnsi="Arial" w:cs="Arial"/>
          <w:spacing w:val="-4"/>
          <w:sz w:val="20"/>
        </w:rPr>
      </w:pPr>
    </w:p>
    <w:p w14:paraId="2721229E" w14:textId="0221E704" w:rsidR="00FA093D" w:rsidRDefault="00FA093D" w:rsidP="00FA093D">
      <w:pPr>
        <w:pStyle w:val="StandardWeb"/>
        <w:shd w:val="clear" w:color="auto" w:fill="FFFFFF"/>
        <w:jc w:val="both"/>
        <w:rPr>
          <w:sz w:val="16"/>
          <w:szCs w:val="16"/>
        </w:rPr>
      </w:pPr>
      <w:r>
        <w:rPr>
          <w:rFonts w:ascii="Arial" w:hAnsi="Arial" w:cs="Arial"/>
          <w:b/>
          <w:bCs/>
          <w:color w:val="000000"/>
          <w:sz w:val="16"/>
          <w:szCs w:val="16"/>
          <w:bdr w:val="none" w:sz="0" w:space="0" w:color="auto" w:frame="1"/>
          <w:lang w:val="de-AT"/>
        </w:rPr>
        <w:t xml:space="preserve">Kurze Datenschutzerklärung gemäß Art. 13 der Datenschutz-Grundverordnung (EU) 2016/679 </w:t>
      </w:r>
      <w:bookmarkEnd w:id="9"/>
    </w:p>
    <w:p w14:paraId="3D39C4EA" w14:textId="00BB796D" w:rsidR="00FA093D" w:rsidRDefault="00FA093D" w:rsidP="00FA093D">
      <w:pPr>
        <w:pStyle w:val="StandardWeb"/>
        <w:shd w:val="clear" w:color="auto" w:fill="FFFFFF"/>
        <w:jc w:val="both"/>
        <w:rPr>
          <w:sz w:val="16"/>
          <w:szCs w:val="16"/>
        </w:rPr>
      </w:pPr>
      <w:r>
        <w:rPr>
          <w:rFonts w:ascii="Arial" w:hAnsi="Arial" w:cs="Arial"/>
          <w:color w:val="000000"/>
          <w:sz w:val="16"/>
          <w:szCs w:val="16"/>
          <w:bdr w:val="none" w:sz="0" w:space="0" w:color="auto" w:frame="1"/>
        </w:rPr>
        <w:t xml:space="preserve">Verantwortlich für die Datenverarbeitung ist die Autonome Provinz Bozen. </w:t>
      </w:r>
      <w:r>
        <w:rPr>
          <w:rFonts w:ascii="Arial" w:hAnsi="Arial" w:cs="Arial"/>
          <w:color w:val="000000"/>
          <w:sz w:val="16"/>
          <w:szCs w:val="16"/>
          <w:bdr w:val="none" w:sz="0" w:space="0" w:color="auto" w:frame="1"/>
          <w:lang w:val="it-IT"/>
        </w:rPr>
        <w:t xml:space="preserve">E-Mail: </w:t>
      </w:r>
      <w:hyperlink r:id="rId7" w:history="1">
        <w:r>
          <w:rPr>
            <w:rStyle w:val="Hyperlink"/>
            <w:rFonts w:ascii="Arial" w:hAnsi="Arial" w:cs="Arial"/>
            <w:sz w:val="16"/>
            <w:szCs w:val="16"/>
            <w:bdr w:val="none" w:sz="0" w:space="0" w:color="auto" w:frame="1"/>
            <w:lang w:val="it-IT"/>
          </w:rPr>
          <w:t>generaldirektion@provinz.bz.it</w:t>
        </w:r>
      </w:hyperlink>
      <w:r>
        <w:rPr>
          <w:rFonts w:ascii="Arial" w:hAnsi="Arial" w:cs="Arial"/>
          <w:color w:val="000000"/>
          <w:sz w:val="16"/>
          <w:szCs w:val="16"/>
          <w:bdr w:val="none" w:sz="0" w:space="0" w:color="auto" w:frame="1"/>
          <w:lang w:val="it-IT"/>
        </w:rPr>
        <w:t xml:space="preserve">; PEC: </w:t>
      </w:r>
      <w:hyperlink r:id="rId8" w:history="1">
        <w:r>
          <w:rPr>
            <w:rStyle w:val="Hyperlink"/>
            <w:rFonts w:ascii="Arial" w:hAnsi="Arial" w:cs="Arial"/>
            <w:sz w:val="16"/>
            <w:szCs w:val="16"/>
            <w:bdr w:val="none" w:sz="0" w:space="0" w:color="auto" w:frame="1"/>
            <w:lang w:val="it-IT"/>
          </w:rPr>
          <w:t>generaldirektion.direzionegenerale@pec.prov.bz.it</w:t>
        </w:r>
      </w:hyperlink>
      <w:r>
        <w:rPr>
          <w:rFonts w:ascii="Arial" w:hAnsi="Arial" w:cs="Arial"/>
          <w:color w:val="000000"/>
          <w:sz w:val="16"/>
          <w:szCs w:val="16"/>
          <w:bdr w:val="none" w:sz="0" w:space="0" w:color="auto" w:frame="1"/>
          <w:lang w:val="it-IT"/>
        </w:rPr>
        <w:t xml:space="preserve">. </w:t>
      </w:r>
      <w:r>
        <w:rPr>
          <w:rFonts w:ascii="Arial" w:hAnsi="Arial" w:cs="Arial"/>
          <w:color w:val="000000"/>
          <w:sz w:val="16"/>
          <w:szCs w:val="16"/>
          <w:bdr w:val="none" w:sz="0" w:space="0" w:color="auto" w:frame="1"/>
        </w:rPr>
        <w:t xml:space="preserve">Die Kontaktdaten des Datenschutzbeauftragten (DPO - </w:t>
      </w:r>
      <w:r>
        <w:rPr>
          <w:rFonts w:ascii="Arial" w:hAnsi="Arial" w:cs="Arial"/>
          <w:i/>
          <w:iCs/>
          <w:color w:val="000000"/>
          <w:sz w:val="16"/>
          <w:szCs w:val="16"/>
          <w:bdr w:val="none" w:sz="0" w:space="0" w:color="auto" w:frame="1"/>
        </w:rPr>
        <w:t>Data Protection Officer</w:t>
      </w:r>
      <w:r>
        <w:rPr>
          <w:rFonts w:ascii="Arial" w:hAnsi="Arial" w:cs="Arial"/>
          <w:color w:val="000000"/>
          <w:sz w:val="16"/>
          <w:szCs w:val="16"/>
          <w:bdr w:val="none" w:sz="0" w:space="0" w:color="auto" w:frame="1"/>
        </w:rPr>
        <w:t xml:space="preserve">) sind folgende: E-Mail: </w:t>
      </w:r>
      <w:hyperlink r:id="rId9" w:history="1">
        <w:r>
          <w:rPr>
            <w:rStyle w:val="Hyperlink"/>
            <w:rFonts w:ascii="Arial" w:hAnsi="Arial" w:cs="Arial"/>
            <w:sz w:val="16"/>
            <w:szCs w:val="16"/>
          </w:rPr>
          <w:t>dsb@provinz.bz.it</w:t>
        </w:r>
      </w:hyperlink>
      <w:r>
        <w:rPr>
          <w:rFonts w:ascii="Arial" w:hAnsi="Arial" w:cs="Arial"/>
          <w:color w:val="000000"/>
          <w:sz w:val="16"/>
          <w:szCs w:val="16"/>
        </w:rPr>
        <w:t>,</w:t>
      </w:r>
      <w:r>
        <w:rPr>
          <w:sz w:val="16"/>
          <w:szCs w:val="16"/>
        </w:rPr>
        <w:t xml:space="preserve"> </w:t>
      </w:r>
      <w:r>
        <w:rPr>
          <w:rFonts w:ascii="Arial" w:hAnsi="Arial" w:cs="Arial"/>
          <w:color w:val="000000"/>
          <w:sz w:val="16"/>
          <w:szCs w:val="16"/>
          <w:bdr w:val="none" w:sz="0" w:space="0" w:color="auto" w:frame="1"/>
          <w:lang w:val="de-AT"/>
        </w:rPr>
        <w:t xml:space="preserve">PEC: </w:t>
      </w:r>
      <w:hyperlink r:id="rId10" w:history="1">
        <w:r>
          <w:rPr>
            <w:rStyle w:val="Hyperlink"/>
            <w:rFonts w:ascii="Arial" w:hAnsi="Arial" w:cs="Arial"/>
            <w:sz w:val="16"/>
            <w:szCs w:val="16"/>
            <w:bdr w:val="none" w:sz="0" w:space="0" w:color="auto" w:frame="1"/>
            <w:lang w:val="de-AT"/>
          </w:rPr>
          <w:t>rpd_dsb@pec.prov.bz.it</w:t>
        </w:r>
      </w:hyperlink>
      <w:r>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Pr>
          <w:rFonts w:ascii="Arial" w:hAnsi="Arial" w:cs="Arial"/>
          <w:color w:val="000000"/>
          <w:sz w:val="16"/>
          <w:szCs w:val="16"/>
          <w:bdr w:val="none" w:sz="0" w:space="0" w:color="auto" w:frame="1"/>
          <w:lang w:val="de-AT"/>
        </w:rPr>
        <w:t>ist</w:t>
      </w:r>
      <w:proofErr w:type="gramEnd"/>
      <w:r>
        <w:rPr>
          <w:rFonts w:ascii="Arial" w:hAnsi="Arial" w:cs="Arial"/>
          <w:color w:val="000000"/>
          <w:sz w:val="16"/>
          <w:szCs w:val="16"/>
          <w:bdr w:val="none" w:sz="0" w:space="0" w:color="auto" w:frame="1"/>
          <w:lang w:val="de-AT"/>
        </w:rPr>
        <w:t xml:space="preserve"> </w:t>
      </w:r>
      <w:hyperlink r:id="rId11" w:history="1">
        <w:r>
          <w:rPr>
            <w:rStyle w:val="Hyperlink"/>
            <w:rFonts w:ascii="Arial" w:hAnsi="Arial" w:cs="Arial"/>
            <w:sz w:val="16"/>
            <w:szCs w:val="16"/>
          </w:rPr>
          <w:t>http://www.provinz.bz.it/de/privacy.asp</w:t>
        </w:r>
      </w:hyperlink>
      <w:r>
        <w:rPr>
          <w:rFonts w:ascii="Arial" w:hAnsi="Arial" w:cs="Arial"/>
          <w:sz w:val="16"/>
          <w:szCs w:val="16"/>
        </w:rPr>
        <w:t>.</w:t>
      </w:r>
    </w:p>
    <w:p w14:paraId="465C7FBD" w14:textId="77777777" w:rsidR="00A716B6" w:rsidRDefault="00A716B6" w:rsidP="00A716B6">
      <w:pPr>
        <w:spacing w:after="240"/>
        <w:rPr>
          <w:rFonts w:ascii="Arial" w:hAnsi="Arial"/>
          <w:sz w:val="16"/>
        </w:rPr>
      </w:pPr>
    </w:p>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A716B6" w14:paraId="50C50298" w14:textId="77777777" w:rsidTr="0099737E">
        <w:trPr>
          <w:trHeight w:hRule="exact" w:val="1000"/>
        </w:trPr>
        <w:tc>
          <w:tcPr>
            <w:tcW w:w="2835" w:type="dxa"/>
          </w:tcPr>
          <w:p w14:paraId="659D472E" w14:textId="77777777" w:rsidR="00A716B6" w:rsidRDefault="00A716B6" w:rsidP="009A30F0">
            <w:pPr>
              <w:spacing w:before="2040"/>
              <w:jc w:val="center"/>
              <w:rPr>
                <w:rFonts w:ascii="Arial" w:hAnsi="Arial"/>
                <w:sz w:val="22"/>
              </w:rPr>
            </w:pPr>
          </w:p>
        </w:tc>
        <w:tc>
          <w:tcPr>
            <w:tcW w:w="2552" w:type="dxa"/>
          </w:tcPr>
          <w:p w14:paraId="5DC0A187" w14:textId="77777777" w:rsidR="00A716B6" w:rsidRDefault="00A716B6" w:rsidP="009A30F0">
            <w:pPr>
              <w:spacing w:before="2040"/>
              <w:jc w:val="center"/>
              <w:rPr>
                <w:rFonts w:ascii="Arial" w:hAnsi="Arial"/>
                <w:sz w:val="22"/>
              </w:rPr>
            </w:pPr>
          </w:p>
        </w:tc>
        <w:tc>
          <w:tcPr>
            <w:tcW w:w="4253" w:type="dxa"/>
            <w:tcBorders>
              <w:bottom w:val="single" w:sz="4" w:space="0" w:color="auto"/>
            </w:tcBorders>
          </w:tcPr>
          <w:p w14:paraId="42018E83" w14:textId="77777777" w:rsidR="00A716B6" w:rsidRDefault="00A716B6" w:rsidP="009A30F0">
            <w:pPr>
              <w:spacing w:before="2040"/>
              <w:jc w:val="center"/>
              <w:rPr>
                <w:rFonts w:ascii="Arial" w:hAnsi="Arial"/>
                <w:sz w:val="22"/>
              </w:rPr>
            </w:pPr>
          </w:p>
        </w:tc>
      </w:tr>
      <w:tr w:rsidR="00A716B6" w14:paraId="6F943870" w14:textId="77777777" w:rsidTr="00D56C7A">
        <w:trPr>
          <w:trHeight w:val="378"/>
        </w:trPr>
        <w:tc>
          <w:tcPr>
            <w:tcW w:w="2835" w:type="dxa"/>
          </w:tcPr>
          <w:p w14:paraId="3101543E" w14:textId="7127DDB4" w:rsidR="00A716B6" w:rsidRDefault="00A716B6" w:rsidP="009A30F0">
            <w:pPr>
              <w:jc w:val="center"/>
              <w:rPr>
                <w:rFonts w:ascii="Arial" w:hAnsi="Arial"/>
                <w:sz w:val="22"/>
              </w:rPr>
            </w:pPr>
            <w:r>
              <w:rPr>
                <w:rFonts w:ascii="Arial" w:hAnsi="Arial"/>
                <w:sz w:val="22"/>
              </w:rPr>
              <w:t>Datum</w:t>
            </w:r>
            <w:r w:rsidR="0099737E">
              <w:rPr>
                <w:rFonts w:ascii="Arial" w:hAnsi="Arial"/>
                <w:sz w:val="22"/>
              </w:rPr>
              <w:t xml:space="preserve"> </w:t>
            </w:r>
            <w:r w:rsidR="006640D2">
              <w:rPr>
                <w:rFonts w:ascii="Arial" w:hAnsi="Arial"/>
                <w:sz w:val="22"/>
                <w:u w:val="single"/>
              </w:rPr>
              <w:fldChar w:fldCharType="begin">
                <w:ffData>
                  <w:name w:val="Text10"/>
                  <w:enabled/>
                  <w:calcOnExit w:val="0"/>
                  <w:textInput>
                    <w:maxLength w:val="10"/>
                  </w:textInput>
                </w:ffData>
              </w:fldChar>
            </w:r>
            <w:bookmarkStart w:id="12" w:name="Text10"/>
            <w:r w:rsidR="006640D2">
              <w:rPr>
                <w:rFonts w:ascii="Arial" w:hAnsi="Arial"/>
                <w:sz w:val="22"/>
                <w:u w:val="single"/>
              </w:rPr>
              <w:instrText xml:space="preserve"> FORMTEXT </w:instrText>
            </w:r>
            <w:r w:rsidR="006640D2">
              <w:rPr>
                <w:rFonts w:ascii="Arial" w:hAnsi="Arial"/>
                <w:sz w:val="22"/>
                <w:u w:val="single"/>
              </w:rPr>
            </w:r>
            <w:r w:rsidR="006640D2">
              <w:rPr>
                <w:rFonts w:ascii="Arial" w:hAnsi="Arial"/>
                <w:sz w:val="22"/>
                <w:u w:val="single"/>
              </w:rPr>
              <w:fldChar w:fldCharType="separate"/>
            </w:r>
            <w:r w:rsidR="006640D2">
              <w:rPr>
                <w:rFonts w:ascii="Arial" w:hAnsi="Arial"/>
                <w:noProof/>
                <w:sz w:val="22"/>
                <w:u w:val="single"/>
              </w:rPr>
              <w:t> </w:t>
            </w:r>
            <w:r w:rsidR="006640D2">
              <w:rPr>
                <w:rFonts w:ascii="Arial" w:hAnsi="Arial"/>
                <w:noProof/>
                <w:sz w:val="22"/>
                <w:u w:val="single"/>
              </w:rPr>
              <w:t> </w:t>
            </w:r>
            <w:r w:rsidR="006640D2">
              <w:rPr>
                <w:rFonts w:ascii="Arial" w:hAnsi="Arial"/>
                <w:noProof/>
                <w:sz w:val="22"/>
                <w:u w:val="single"/>
              </w:rPr>
              <w:t> </w:t>
            </w:r>
            <w:r w:rsidR="006640D2">
              <w:rPr>
                <w:rFonts w:ascii="Arial" w:hAnsi="Arial"/>
                <w:noProof/>
                <w:sz w:val="22"/>
                <w:u w:val="single"/>
              </w:rPr>
              <w:t> </w:t>
            </w:r>
            <w:r w:rsidR="006640D2">
              <w:rPr>
                <w:rFonts w:ascii="Arial" w:hAnsi="Arial"/>
                <w:noProof/>
                <w:sz w:val="22"/>
                <w:u w:val="single"/>
              </w:rPr>
              <w:t> </w:t>
            </w:r>
            <w:r w:rsidR="006640D2">
              <w:rPr>
                <w:rFonts w:ascii="Arial" w:hAnsi="Arial"/>
                <w:sz w:val="22"/>
                <w:u w:val="single"/>
              </w:rPr>
              <w:fldChar w:fldCharType="end"/>
            </w:r>
            <w:bookmarkEnd w:id="12"/>
          </w:p>
        </w:tc>
        <w:tc>
          <w:tcPr>
            <w:tcW w:w="2552" w:type="dxa"/>
          </w:tcPr>
          <w:p w14:paraId="1B098BE4" w14:textId="77777777" w:rsidR="00A716B6" w:rsidRDefault="00A716B6" w:rsidP="009A30F0">
            <w:pPr>
              <w:jc w:val="center"/>
              <w:rPr>
                <w:rFonts w:ascii="Arial" w:hAnsi="Arial"/>
                <w:sz w:val="22"/>
              </w:rPr>
            </w:pPr>
          </w:p>
        </w:tc>
        <w:tc>
          <w:tcPr>
            <w:tcW w:w="4253" w:type="dxa"/>
          </w:tcPr>
          <w:p w14:paraId="58487A9A" w14:textId="77777777" w:rsidR="00A716B6" w:rsidRDefault="00A716B6" w:rsidP="009A30F0">
            <w:pPr>
              <w:jc w:val="center"/>
              <w:rPr>
                <w:rFonts w:ascii="Arial" w:hAnsi="Arial"/>
                <w:sz w:val="22"/>
              </w:rPr>
            </w:pPr>
            <w:r>
              <w:rPr>
                <w:rFonts w:ascii="Arial" w:hAnsi="Arial"/>
                <w:sz w:val="22"/>
              </w:rPr>
              <w:t>Unterschrift</w:t>
            </w:r>
          </w:p>
        </w:tc>
      </w:tr>
    </w:tbl>
    <w:p w14:paraId="2446205E" w14:textId="77777777" w:rsidR="00A716B6" w:rsidRDefault="00A716B6" w:rsidP="00A716B6">
      <w:pPr>
        <w:rPr>
          <w:rFonts w:ascii="Arial" w:hAnsi="Arial"/>
          <w:sz w:val="22"/>
        </w:rPr>
      </w:pPr>
    </w:p>
    <w:p w14:paraId="31547D68" w14:textId="77777777" w:rsidR="008F7485" w:rsidRDefault="008F7485" w:rsidP="00A716B6">
      <w:pPr>
        <w:rPr>
          <w:rFonts w:ascii="Arial" w:hAnsi="Arial"/>
          <w:sz w:val="22"/>
        </w:rPr>
      </w:pPr>
    </w:p>
    <w:p w14:paraId="115BCEA8" w14:textId="77777777" w:rsidR="008F7485" w:rsidRDefault="008F7485" w:rsidP="00A716B6">
      <w:pPr>
        <w:rPr>
          <w:rFonts w:ascii="Arial" w:hAnsi="Arial"/>
          <w:sz w:val="22"/>
        </w:rPr>
      </w:pPr>
    </w:p>
    <w:p w14:paraId="243CB60D" w14:textId="5C0CDD40" w:rsidR="004F7226" w:rsidRDefault="00A716B6" w:rsidP="004F7226">
      <w:pPr>
        <w:rPr>
          <w:rFonts w:ascii="Arial" w:hAnsi="Arial"/>
          <w:i/>
          <w:iCs/>
          <w:sz w:val="18"/>
          <w:szCs w:val="18"/>
        </w:rPr>
      </w:pPr>
      <w:r w:rsidRPr="004F7226">
        <w:rPr>
          <w:rFonts w:ascii="Arial" w:hAnsi="Arial"/>
          <w:bCs/>
          <w:sz w:val="22"/>
        </w:rPr>
        <w:t>Anlage</w:t>
      </w:r>
      <w:r w:rsidR="004F7226" w:rsidRPr="004F7226">
        <w:rPr>
          <w:rFonts w:ascii="Arial" w:hAnsi="Arial"/>
          <w:bCs/>
          <w:sz w:val="22"/>
        </w:rPr>
        <w:t xml:space="preserve">: </w:t>
      </w:r>
      <w:r w:rsidR="00D84BB8" w:rsidRPr="004F7226">
        <w:rPr>
          <w:rFonts w:ascii="Arial" w:hAnsi="Arial"/>
          <w:bCs/>
          <w:sz w:val="22"/>
        </w:rPr>
        <w:t>Aufstellung der Personalkosten</w:t>
      </w:r>
      <w:r w:rsidR="004F7226">
        <w:rPr>
          <w:rFonts w:ascii="Arial" w:hAnsi="Arial"/>
          <w:bCs/>
          <w:sz w:val="22"/>
        </w:rPr>
        <w:t xml:space="preserve"> </w:t>
      </w:r>
      <w:r w:rsidR="004F7226">
        <w:rPr>
          <w:rFonts w:ascii="Arial" w:hAnsi="Arial"/>
          <w:i/>
          <w:iCs/>
          <w:sz w:val="18"/>
          <w:szCs w:val="18"/>
        </w:rPr>
        <w:t>(Formular Amt für Weiterbildung)</w:t>
      </w:r>
    </w:p>
    <w:p w14:paraId="34EB0142" w14:textId="4820D069" w:rsidR="00A716B6" w:rsidRPr="004F7226" w:rsidRDefault="00A716B6" w:rsidP="004F7226">
      <w:pPr>
        <w:rPr>
          <w:rFonts w:ascii="Arial" w:hAnsi="Arial"/>
          <w:bCs/>
          <w:sz w:val="22"/>
        </w:rPr>
      </w:pPr>
    </w:p>
    <w:sectPr w:rsidR="00A716B6" w:rsidRPr="004F7226" w:rsidSect="00722832">
      <w:footerReference w:type="default" r:id="rId12"/>
      <w:footerReference w:type="first" r:id="rId13"/>
      <w:pgSz w:w="11907" w:h="16840" w:code="9"/>
      <w:pgMar w:top="1135" w:right="1134" w:bottom="709"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4715" w14:textId="77777777" w:rsidR="009924D1" w:rsidRDefault="00034BAA">
      <w:r>
        <w:separator/>
      </w:r>
    </w:p>
  </w:endnote>
  <w:endnote w:type="continuationSeparator" w:id="0">
    <w:p w14:paraId="4EBC8022"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97AC" w14:textId="594BBD06" w:rsidR="001B1C5A" w:rsidRPr="00FD51EF" w:rsidRDefault="00E80B32" w:rsidP="00E80B32">
    <w:pPr>
      <w:pStyle w:val="Fuzeile"/>
      <w:jc w:val="left"/>
      <w:rPr>
        <w:rFonts w:ascii="Arial" w:hAnsi="Arial"/>
        <w:snapToGrid w:val="0"/>
        <w:sz w:val="16"/>
        <w:lang w:eastAsia="de-DE"/>
      </w:rPr>
    </w:pPr>
    <w:r>
      <w:rPr>
        <w:rFonts w:ascii="Arial" w:hAnsi="Arial"/>
        <w:snapToGrid w:val="0"/>
        <w:sz w:val="16"/>
        <w:lang w:eastAsia="de-DE"/>
      </w:rPr>
      <w:t xml:space="preserve">Version </w:t>
    </w:r>
    <w:r w:rsidR="00FB2EB5">
      <w:rPr>
        <w:rFonts w:ascii="Arial" w:hAnsi="Arial"/>
        <w:snapToGrid w:val="0"/>
        <w:sz w:val="16"/>
        <w:lang w:eastAsia="de-DE"/>
      </w:rPr>
      <w:t>08</w:t>
    </w:r>
    <w:r>
      <w:rPr>
        <w:rFonts w:ascii="Arial" w:hAnsi="Arial"/>
        <w:snapToGrid w:val="0"/>
        <w:sz w:val="16"/>
        <w:lang w:eastAsia="de-DE"/>
      </w:rPr>
      <w:t>/202</w:t>
    </w:r>
    <w:r w:rsidR="00FB2EB5">
      <w:rPr>
        <w:rFonts w:ascii="Arial" w:hAnsi="Arial"/>
        <w:snapToGrid w:val="0"/>
        <w:sz w:val="16"/>
        <w:lang w:eastAsia="de-DE"/>
      </w:rPr>
      <w:t>3</w:t>
    </w: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1A27"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81A5" w14:textId="77777777" w:rsidR="009924D1" w:rsidRDefault="00034BAA">
      <w:r>
        <w:separator/>
      </w:r>
    </w:p>
  </w:footnote>
  <w:footnote w:type="continuationSeparator" w:id="0">
    <w:p w14:paraId="65AD2CAD"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896"/>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0904597">
    <w:abstractNumId w:val="0"/>
  </w:num>
  <w:num w:numId="2" w16cid:durableId="334577787">
    <w:abstractNumId w:val="2"/>
  </w:num>
  <w:num w:numId="3" w16cid:durableId="1664233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3S9sCa5gZYnMt4vjNg019ccWNFuI2UxIB3X9UMsoz8DMrO53aH72pYOrdiJiJQpjywaYQvHcwJFb3z30Si7sw==" w:salt="Cbw+tjpuLEsfNSW/t6KS2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25674"/>
    <w:rsid w:val="00034BAA"/>
    <w:rsid w:val="000560F9"/>
    <w:rsid w:val="0007684A"/>
    <w:rsid w:val="001C4E45"/>
    <w:rsid w:val="001E6F11"/>
    <w:rsid w:val="0020306E"/>
    <w:rsid w:val="00217B40"/>
    <w:rsid w:val="0025647A"/>
    <w:rsid w:val="0031281F"/>
    <w:rsid w:val="00324EA2"/>
    <w:rsid w:val="004F7226"/>
    <w:rsid w:val="00520C99"/>
    <w:rsid w:val="00557884"/>
    <w:rsid w:val="00603CBC"/>
    <w:rsid w:val="00650407"/>
    <w:rsid w:val="00654106"/>
    <w:rsid w:val="006640D2"/>
    <w:rsid w:val="00683039"/>
    <w:rsid w:val="006D4884"/>
    <w:rsid w:val="006D5136"/>
    <w:rsid w:val="006E0F68"/>
    <w:rsid w:val="006F4A4B"/>
    <w:rsid w:val="00720543"/>
    <w:rsid w:val="00722832"/>
    <w:rsid w:val="00731BCB"/>
    <w:rsid w:val="00767D6E"/>
    <w:rsid w:val="007E38BC"/>
    <w:rsid w:val="007E39A9"/>
    <w:rsid w:val="007E472B"/>
    <w:rsid w:val="00886A5A"/>
    <w:rsid w:val="008D32BC"/>
    <w:rsid w:val="008E1F1C"/>
    <w:rsid w:val="008F7485"/>
    <w:rsid w:val="009924D1"/>
    <w:rsid w:val="0099737E"/>
    <w:rsid w:val="009B06C8"/>
    <w:rsid w:val="009B7132"/>
    <w:rsid w:val="009E18CC"/>
    <w:rsid w:val="009F266C"/>
    <w:rsid w:val="00A70725"/>
    <w:rsid w:val="00A716B6"/>
    <w:rsid w:val="00A77DD6"/>
    <w:rsid w:val="00A93781"/>
    <w:rsid w:val="00AC19D8"/>
    <w:rsid w:val="00AC70D4"/>
    <w:rsid w:val="00AE4F3D"/>
    <w:rsid w:val="00BC6B60"/>
    <w:rsid w:val="00C0385E"/>
    <w:rsid w:val="00C85585"/>
    <w:rsid w:val="00C903F9"/>
    <w:rsid w:val="00CC7643"/>
    <w:rsid w:val="00CE699A"/>
    <w:rsid w:val="00D56C7A"/>
    <w:rsid w:val="00D77A52"/>
    <w:rsid w:val="00D84BB8"/>
    <w:rsid w:val="00D90EE6"/>
    <w:rsid w:val="00E03F7C"/>
    <w:rsid w:val="00E80B32"/>
    <w:rsid w:val="00E94395"/>
    <w:rsid w:val="00ED1AA7"/>
    <w:rsid w:val="00F20A13"/>
    <w:rsid w:val="00F439E2"/>
    <w:rsid w:val="00F80A1B"/>
    <w:rsid w:val="00FA093D"/>
    <w:rsid w:val="00FB2EB5"/>
    <w:rsid w:val="00FB60F6"/>
    <w:rsid w:val="00FC7491"/>
    <w:rsid w:val="00FD51EF"/>
    <w:rsid w:val="00FD7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5CE4E5"/>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StandardWeb">
    <w:name w:val="Normal (Web)"/>
    <w:basedOn w:val="Standard"/>
    <w:uiPriority w:val="99"/>
    <w:semiHidden/>
    <w:unhideWhenUsed/>
    <w:rsid w:val="00FA093D"/>
    <w:pPr>
      <w:spacing w:before="100" w:beforeAutospacing="1" w:after="100" w:afterAutospacing="1"/>
      <w:jc w:val="left"/>
    </w:pPr>
    <w:rPr>
      <w:rFonts w:ascii="Calibri" w:eastAsia="Calibri" w:hAnsi="Calibri" w:cs="Calibri"/>
      <w:sz w:val="22"/>
      <w:szCs w:val="22"/>
      <w:lang w:eastAsia="de-DE"/>
    </w:rPr>
  </w:style>
  <w:style w:type="paragraph" w:styleId="Funotentext">
    <w:name w:val="footnote text"/>
    <w:basedOn w:val="Standard"/>
    <w:link w:val="FunotentextZchn"/>
    <w:uiPriority w:val="99"/>
    <w:semiHidden/>
    <w:unhideWhenUsed/>
    <w:rsid w:val="00D84BB8"/>
    <w:rPr>
      <w:sz w:val="20"/>
    </w:rPr>
  </w:style>
  <w:style w:type="character" w:customStyle="1" w:styleId="FunotentextZchn">
    <w:name w:val="Fußnotentext Zchn"/>
    <w:basedOn w:val="Absatz-Standardschriftart"/>
    <w:link w:val="Funotentext"/>
    <w:uiPriority w:val="99"/>
    <w:semiHidden/>
    <w:rsid w:val="00D84BB8"/>
    <w:rPr>
      <w:rFonts w:ascii="Times New Roman" w:eastAsia="Times New Roman" w:hAnsi="Times New Roman" w:cs="Times New Roman"/>
      <w:sz w:val="20"/>
      <w:szCs w:val="20"/>
      <w:lang w:eastAsia="it-IT"/>
    </w:rPr>
  </w:style>
  <w:style w:type="paragraph" w:styleId="Endnotentext">
    <w:name w:val="endnote text"/>
    <w:basedOn w:val="Standard"/>
    <w:link w:val="EndnotentextZchn"/>
    <w:uiPriority w:val="99"/>
    <w:semiHidden/>
    <w:unhideWhenUsed/>
    <w:rsid w:val="00D84BB8"/>
    <w:rPr>
      <w:sz w:val="20"/>
    </w:rPr>
  </w:style>
  <w:style w:type="character" w:customStyle="1" w:styleId="EndnotentextZchn">
    <w:name w:val="Endnotentext Zchn"/>
    <w:basedOn w:val="Absatz-Standardschriftart"/>
    <w:link w:val="Endnotentext"/>
    <w:uiPriority w:val="99"/>
    <w:semiHidden/>
    <w:rsid w:val="00D84BB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65">
      <w:bodyDiv w:val="1"/>
      <w:marLeft w:val="0"/>
      <w:marRight w:val="0"/>
      <w:marTop w:val="0"/>
      <w:marBottom w:val="0"/>
      <w:divBdr>
        <w:top w:val="none" w:sz="0" w:space="0" w:color="auto"/>
        <w:left w:val="none" w:sz="0" w:space="0" w:color="auto"/>
        <w:bottom w:val="none" w:sz="0" w:space="0" w:color="auto"/>
        <w:right w:val="none" w:sz="0" w:space="0" w:color="auto"/>
      </w:divBdr>
    </w:div>
    <w:div w:id="1461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privacy.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Oberleiter, Helene</cp:lastModifiedBy>
  <cp:revision>56</cp:revision>
  <cp:lastPrinted>2023-08-11T09:57:00Z</cp:lastPrinted>
  <dcterms:created xsi:type="dcterms:W3CDTF">2019-08-28T13:39:00Z</dcterms:created>
  <dcterms:modified xsi:type="dcterms:W3CDTF">2023-08-18T08:12:00Z</dcterms:modified>
</cp:coreProperties>
</file>