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3B62B5" w:rsidRPr="007A4AE3" w:rsidTr="003B62B5">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7A4AE3" w:rsidRDefault="003B62B5">
            <w:pPr>
              <w:jc w:val="center"/>
              <w:rPr>
                <w:rFonts w:ascii="Arial" w:hAnsi="Arial" w:cs="Arial"/>
                <w:sz w:val="16"/>
                <w:lang w:val="de-DE"/>
              </w:rPr>
            </w:pPr>
            <w:r w:rsidRPr="007A4AE3">
              <w:rPr>
                <w:rFonts w:ascii="Arial" w:hAnsi="Arial" w:cs="Arial"/>
                <w:sz w:val="16"/>
                <w:lang w:val="de-DE"/>
              </w:rPr>
              <w:t>Akt Nr.</w:t>
            </w:r>
          </w:p>
          <w:p w:rsidR="003B62B5" w:rsidRPr="007A4AE3" w:rsidRDefault="003B62B5">
            <w:pPr>
              <w:jc w:val="center"/>
              <w:rPr>
                <w:rFonts w:ascii="Arial" w:hAnsi="Arial" w:cs="Arial"/>
                <w:lang w:val="de-DE"/>
              </w:rPr>
            </w:pPr>
          </w:p>
          <w:p w:rsidR="003B62B5" w:rsidRPr="007A4AE3" w:rsidRDefault="003B62B5">
            <w:pPr>
              <w:jc w:val="center"/>
              <w:rPr>
                <w:rFonts w:ascii="Arial" w:hAnsi="Arial" w:cs="Arial"/>
                <w:lang w:val="de-DE"/>
              </w:rPr>
            </w:pPr>
            <w:r w:rsidRPr="00002D45">
              <w:rPr>
                <w:rFonts w:ascii="Arial" w:hAnsi="Arial" w:cs="Arial"/>
                <w:highlight w:val="lightGray"/>
                <w:lang w:val="de-DE"/>
              </w:rPr>
              <w:fldChar w:fldCharType="begin">
                <w:ffData>
                  <w:name w:val="Text7"/>
                  <w:enabled/>
                  <w:calcOnExit w:val="0"/>
                  <w:textInput/>
                </w:ffData>
              </w:fldChar>
            </w:r>
            <w:r w:rsidRPr="00002D45">
              <w:rPr>
                <w:rFonts w:ascii="Arial" w:hAnsi="Arial" w:cs="Arial"/>
                <w:highlight w:val="lightGray"/>
                <w:lang w:val="de-DE"/>
              </w:rPr>
              <w:instrText xml:space="preserve"> FORMTEXT </w:instrText>
            </w:r>
            <w:r w:rsidRPr="00002D45">
              <w:rPr>
                <w:rFonts w:ascii="Arial" w:hAnsi="Arial" w:cs="Arial"/>
                <w:highlight w:val="lightGray"/>
                <w:lang w:val="de-DE"/>
              </w:rPr>
            </w:r>
            <w:r w:rsidRPr="00002D45">
              <w:rPr>
                <w:rFonts w:ascii="Arial" w:hAnsi="Arial" w:cs="Arial"/>
                <w:highlight w:val="lightGray"/>
                <w:lang w:val="de-DE"/>
              </w:rPr>
              <w:fldChar w:fldCharType="separate"/>
            </w:r>
            <w:r w:rsidRPr="00002D45">
              <w:rPr>
                <w:rFonts w:ascii="Arial" w:eastAsia="MS Mincho" w:hAnsi="Arial" w:cs="Arial"/>
                <w:highlight w:val="lightGray"/>
                <w:lang w:val="de-DE"/>
              </w:rPr>
              <w:t> </w:t>
            </w:r>
            <w:r w:rsidRPr="00002D45">
              <w:rPr>
                <w:rFonts w:ascii="Arial" w:eastAsia="MS Mincho" w:hAnsi="Arial" w:cs="Arial"/>
                <w:highlight w:val="lightGray"/>
                <w:lang w:val="de-DE"/>
              </w:rPr>
              <w:t> </w:t>
            </w:r>
            <w:r w:rsidRPr="00002D45">
              <w:rPr>
                <w:rFonts w:ascii="Arial" w:eastAsia="MS Mincho" w:hAnsi="Arial" w:cs="Arial"/>
                <w:highlight w:val="lightGray"/>
                <w:lang w:val="de-DE"/>
              </w:rPr>
              <w:t> </w:t>
            </w:r>
            <w:r w:rsidRPr="00002D45">
              <w:rPr>
                <w:rFonts w:ascii="Arial" w:eastAsia="MS Mincho" w:hAnsi="Arial" w:cs="Arial"/>
                <w:highlight w:val="lightGray"/>
                <w:lang w:val="de-DE"/>
              </w:rPr>
              <w:t> </w:t>
            </w:r>
            <w:r w:rsidRPr="00002D45">
              <w:rPr>
                <w:rFonts w:ascii="Arial" w:eastAsia="MS Mincho" w:hAnsi="Arial" w:cs="Arial"/>
                <w:highlight w:val="lightGray"/>
                <w:lang w:val="de-DE"/>
              </w:rPr>
              <w:t> </w:t>
            </w:r>
            <w:r w:rsidRPr="00002D45">
              <w:rPr>
                <w:rFonts w:ascii="Arial" w:hAnsi="Arial" w:cs="Arial"/>
                <w:highlight w:val="lightGray"/>
                <w:lang w:val="de-DE"/>
              </w:rPr>
              <w:fldChar w:fldCharType="end"/>
            </w:r>
          </w:p>
          <w:p w:rsidR="003B62B5" w:rsidRPr="007A4AE3" w:rsidRDefault="003B62B5">
            <w:pPr>
              <w:jc w:val="center"/>
              <w:rPr>
                <w:rFonts w:ascii="Arial" w:hAnsi="Arial" w:cs="Arial"/>
                <w:lang w:val="de-DE"/>
              </w:rPr>
            </w:pPr>
          </w:p>
          <w:p w:rsidR="003B62B5" w:rsidRPr="007A4AE3" w:rsidRDefault="003B62B5">
            <w:pPr>
              <w:jc w:val="center"/>
              <w:rPr>
                <w:rFonts w:ascii="Arial" w:hAnsi="Arial" w:cs="Arial"/>
                <w:sz w:val="20"/>
                <w:szCs w:val="20"/>
                <w:lang w:val="de-DE"/>
              </w:rPr>
            </w:pPr>
            <w:r w:rsidRPr="007A4AE3">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7A4AE3" w:rsidRDefault="003B62B5">
            <w:pPr>
              <w:jc w:val="center"/>
              <w:rPr>
                <w:rFonts w:ascii="Arial" w:hAnsi="Arial" w:cs="Arial"/>
                <w:sz w:val="16"/>
                <w:lang w:val="de-DE"/>
              </w:rPr>
            </w:pPr>
            <w:r w:rsidRPr="007A4AE3">
              <w:rPr>
                <w:rFonts w:ascii="Arial" w:hAnsi="Arial" w:cs="Arial"/>
                <w:sz w:val="16"/>
                <w:lang w:val="de-DE"/>
              </w:rPr>
              <w:t>Jahr</w:t>
            </w:r>
          </w:p>
          <w:p w:rsidR="003B62B5" w:rsidRPr="007A4AE3" w:rsidRDefault="003B62B5">
            <w:pPr>
              <w:jc w:val="center"/>
              <w:rPr>
                <w:rFonts w:ascii="Arial" w:hAnsi="Arial" w:cs="Arial"/>
                <w:lang w:val="de-DE"/>
              </w:rPr>
            </w:pPr>
          </w:p>
          <w:p w:rsidR="003B62B5" w:rsidRPr="007A4AE3" w:rsidRDefault="00E45948">
            <w:pPr>
              <w:jc w:val="center"/>
              <w:rPr>
                <w:rFonts w:ascii="Arial" w:hAnsi="Arial" w:cs="Arial"/>
                <w:lang w:val="de-DE"/>
              </w:rPr>
            </w:pPr>
            <w:r>
              <w:rPr>
                <w:rFonts w:ascii="Arial" w:hAnsi="Arial" w:cs="Arial"/>
                <w:lang w:val="de-DE"/>
              </w:rPr>
              <w:t>2020</w:t>
            </w:r>
          </w:p>
          <w:p w:rsidR="003B62B5" w:rsidRPr="007A4AE3" w:rsidRDefault="003B62B5">
            <w:pPr>
              <w:jc w:val="center"/>
              <w:rPr>
                <w:rFonts w:ascii="Arial" w:hAnsi="Arial" w:cs="Arial"/>
                <w:lang w:val="de-DE"/>
              </w:rPr>
            </w:pPr>
          </w:p>
          <w:p w:rsidR="003B62B5" w:rsidRPr="007A4AE3" w:rsidRDefault="003B62B5">
            <w:pPr>
              <w:jc w:val="center"/>
              <w:rPr>
                <w:rFonts w:ascii="Arial" w:hAnsi="Arial" w:cs="Arial"/>
                <w:sz w:val="20"/>
                <w:szCs w:val="20"/>
                <w:lang w:val="de-DE"/>
              </w:rPr>
            </w:pPr>
            <w:r w:rsidRPr="007A4AE3">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rsidR="003B62B5" w:rsidRPr="007A4AE3" w:rsidRDefault="003B62B5">
            <w:pPr>
              <w:jc w:val="both"/>
              <w:rPr>
                <w:rFonts w:ascii="Arial" w:eastAsia="Calibri" w:hAnsi="Arial" w:cs="Arial"/>
                <w:i/>
                <w:sz w:val="20"/>
                <w:szCs w:val="20"/>
                <w:lang w:val="de-DE"/>
              </w:rPr>
            </w:pPr>
          </w:p>
        </w:tc>
        <w:tc>
          <w:tcPr>
            <w:tcW w:w="5314" w:type="dxa"/>
          </w:tcPr>
          <w:p w:rsidR="003B62B5" w:rsidRPr="007A4AE3" w:rsidRDefault="003B62B5">
            <w:pPr>
              <w:jc w:val="both"/>
              <w:rPr>
                <w:rFonts w:ascii="Arial" w:eastAsia="Calibri" w:hAnsi="Arial" w:cs="Arial"/>
                <w:sz w:val="20"/>
                <w:szCs w:val="20"/>
                <w:lang w:val="de-DE"/>
              </w:rPr>
            </w:pPr>
            <w:r w:rsidRPr="007A4AE3">
              <w:rPr>
                <w:rFonts w:ascii="Arial" w:eastAsia="Calibri" w:hAnsi="Arial" w:cs="Arial"/>
                <w:sz w:val="20"/>
                <w:szCs w:val="20"/>
                <w:lang w:val="de-DE"/>
              </w:rPr>
              <w:t>An die</w:t>
            </w:r>
          </w:p>
          <w:p w:rsidR="003B62B5" w:rsidRPr="007A4AE3" w:rsidRDefault="003B62B5">
            <w:pPr>
              <w:jc w:val="both"/>
              <w:rPr>
                <w:rFonts w:ascii="Arial" w:eastAsia="Calibri" w:hAnsi="Arial" w:cs="Arial"/>
                <w:sz w:val="20"/>
                <w:szCs w:val="20"/>
                <w:lang w:val="de-DE"/>
              </w:rPr>
            </w:pPr>
            <w:r w:rsidRPr="007A4AE3">
              <w:rPr>
                <w:rFonts w:ascii="Arial" w:eastAsia="Calibri" w:hAnsi="Arial" w:cs="Arial"/>
                <w:sz w:val="20"/>
                <w:szCs w:val="20"/>
                <w:lang w:val="de-DE"/>
              </w:rPr>
              <w:t>Autonome Provinz Bozen – Südtirol</w:t>
            </w:r>
          </w:p>
          <w:p w:rsidR="003B62B5" w:rsidRPr="007A4AE3" w:rsidRDefault="003B62B5">
            <w:pPr>
              <w:jc w:val="both"/>
              <w:rPr>
                <w:rFonts w:ascii="Arial" w:eastAsia="Calibri" w:hAnsi="Arial" w:cs="Arial"/>
                <w:sz w:val="20"/>
                <w:szCs w:val="20"/>
                <w:lang w:val="de-DE"/>
              </w:rPr>
            </w:pPr>
            <w:r w:rsidRPr="007A4AE3">
              <w:rPr>
                <w:rFonts w:ascii="Arial" w:eastAsia="Calibri" w:hAnsi="Arial" w:cs="Arial"/>
                <w:sz w:val="20"/>
                <w:szCs w:val="20"/>
                <w:lang w:val="de-DE"/>
              </w:rPr>
              <w:t>Amt für Innovation und Technologie 34.1</w:t>
            </w:r>
          </w:p>
          <w:p w:rsidR="003B62B5" w:rsidRPr="007A4AE3" w:rsidRDefault="003B62B5">
            <w:pPr>
              <w:jc w:val="both"/>
              <w:rPr>
                <w:rFonts w:ascii="Arial" w:eastAsia="Calibri" w:hAnsi="Arial" w:cs="Arial"/>
                <w:sz w:val="20"/>
                <w:szCs w:val="20"/>
                <w:lang w:val="de-DE"/>
              </w:rPr>
            </w:pPr>
          </w:p>
          <w:p w:rsidR="003B62B5" w:rsidRPr="007A4AE3" w:rsidRDefault="003B62B5">
            <w:pPr>
              <w:jc w:val="both"/>
              <w:rPr>
                <w:rFonts w:ascii="Arial" w:eastAsia="Calibri" w:hAnsi="Arial" w:cs="Arial"/>
                <w:sz w:val="20"/>
                <w:szCs w:val="20"/>
                <w:lang w:val="de-DE"/>
              </w:rPr>
            </w:pPr>
            <w:r w:rsidRPr="007A4AE3">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7A4AE3">
                <w:rPr>
                  <w:rStyle w:val="Collegamentoipertestuale"/>
                  <w:rFonts w:ascii="Arial" w:eastAsia="Calibri" w:hAnsi="Arial" w:cs="Arial"/>
                  <w:sz w:val="20"/>
                  <w:szCs w:val="20"/>
                  <w:lang w:val="de-DE"/>
                </w:rPr>
                <w:t>innovation.innovazione@pec.prov.bz.it</w:t>
              </w:r>
            </w:hyperlink>
          </w:p>
        </w:tc>
      </w:tr>
    </w:tbl>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hd w:val="clear" w:color="auto" w:fill="DBE5F1"/>
        <w:jc w:val="center"/>
        <w:rPr>
          <w:rFonts w:ascii="Arial" w:hAnsi="Arial" w:cs="Arial"/>
          <w:b/>
          <w:sz w:val="28"/>
          <w:szCs w:val="28"/>
          <w:u w:val="single"/>
          <w:lang w:val="de-DE"/>
        </w:rPr>
      </w:pPr>
      <w:r w:rsidRPr="007A4AE3">
        <w:rPr>
          <w:rFonts w:ascii="Arial" w:hAnsi="Arial" w:cs="Arial"/>
          <w:b/>
          <w:sz w:val="28"/>
          <w:szCs w:val="28"/>
          <w:u w:val="single"/>
          <w:lang w:val="de-DE"/>
        </w:rPr>
        <w:t>RECHNUNGSLEGUNG</w:t>
      </w:r>
    </w:p>
    <w:p w:rsidR="00974A07" w:rsidRDefault="00974A07" w:rsidP="00974A07">
      <w:pPr>
        <w:pStyle w:val="Testocommento"/>
        <w:shd w:val="clear" w:color="auto" w:fill="DBE5F1"/>
        <w:jc w:val="center"/>
        <w:rPr>
          <w:rFonts w:ascii="Arial" w:hAnsi="Arial" w:cs="Arial"/>
          <w:b/>
          <w:caps/>
          <w:sz w:val="28"/>
          <w:szCs w:val="28"/>
          <w:lang w:val="de-DE"/>
        </w:rPr>
      </w:pPr>
      <w:r>
        <w:rPr>
          <w:rFonts w:ascii="Arial" w:hAnsi="Arial" w:cs="Arial"/>
          <w:b/>
          <w:caps/>
          <w:sz w:val="28"/>
          <w:szCs w:val="28"/>
          <w:lang w:val="de-DE"/>
        </w:rPr>
        <w:t>Sondermaßnahme</w:t>
      </w:r>
    </w:p>
    <w:p w:rsidR="00974A07" w:rsidRDefault="00974A07" w:rsidP="00974A07">
      <w:pPr>
        <w:pStyle w:val="Testocommento"/>
        <w:shd w:val="clear" w:color="auto" w:fill="DBE5F1"/>
        <w:jc w:val="center"/>
        <w:rPr>
          <w:rFonts w:ascii="Arial" w:hAnsi="Arial" w:cs="Arial"/>
          <w:b/>
          <w:caps/>
          <w:sz w:val="28"/>
          <w:szCs w:val="28"/>
          <w:lang w:val="de-DE"/>
        </w:rPr>
      </w:pPr>
      <w:r>
        <w:rPr>
          <w:rFonts w:ascii="Arial" w:hAnsi="Arial" w:cs="Arial"/>
          <w:b/>
          <w:caps/>
          <w:sz w:val="28"/>
          <w:szCs w:val="28"/>
          <w:lang w:val="de-DE"/>
        </w:rPr>
        <w:t xml:space="preserve">zugunsten von </w:t>
      </w:r>
      <w:r w:rsidRPr="009D278E">
        <w:rPr>
          <w:rFonts w:ascii="Arial" w:hAnsi="Arial" w:cs="Arial"/>
          <w:b/>
          <w:caps/>
          <w:sz w:val="28"/>
          <w:szCs w:val="28"/>
          <w:lang w:val="de-DE"/>
        </w:rPr>
        <w:t>innovativen Start-up-Unternehmen</w:t>
      </w:r>
    </w:p>
    <w:p w:rsidR="003B62B5" w:rsidRPr="007A4AE3" w:rsidRDefault="00974A07" w:rsidP="00974A07">
      <w:pPr>
        <w:pStyle w:val="Testocommento"/>
        <w:shd w:val="clear" w:color="auto" w:fill="DBE5F1"/>
        <w:spacing w:line="360" w:lineRule="auto"/>
        <w:jc w:val="center"/>
        <w:rPr>
          <w:rFonts w:ascii="Arial" w:hAnsi="Arial" w:cs="Arial"/>
          <w:b/>
          <w:lang w:val="de-DE"/>
        </w:rPr>
      </w:pPr>
      <w:r w:rsidRPr="007A4AE3">
        <w:rPr>
          <w:rFonts w:ascii="Arial" w:hAnsi="Arial" w:cs="Arial"/>
          <w:b/>
          <w:lang w:val="de-DE"/>
        </w:rPr>
        <w:t xml:space="preserve"> </w:t>
      </w:r>
      <w:r w:rsidR="003B62B5" w:rsidRPr="007A4AE3">
        <w:rPr>
          <w:rFonts w:ascii="Arial" w:hAnsi="Arial" w:cs="Arial"/>
          <w:b/>
          <w:lang w:val="de-DE"/>
        </w:rPr>
        <w:t>(im Sinne des Landesgesetzes vom 13. Dezember 2006, Nr. 14, in geltender Fassung)</w:t>
      </w:r>
    </w:p>
    <w:p w:rsidR="003B62B5" w:rsidRPr="007A4AE3" w:rsidRDefault="003B62B5" w:rsidP="003B62B5">
      <w:pPr>
        <w:spacing w:line="360" w:lineRule="auto"/>
        <w:jc w:val="both"/>
        <w:rPr>
          <w:rFonts w:ascii="Arial" w:hAnsi="Arial" w:cs="Arial"/>
          <w:bCs/>
          <w:sz w:val="20"/>
          <w:szCs w:val="20"/>
          <w:lang w:val="de-DE"/>
        </w:rPr>
      </w:pPr>
    </w:p>
    <w:p w:rsidR="003B62B5" w:rsidRPr="007A4AE3" w:rsidRDefault="003B62B5" w:rsidP="003B62B5">
      <w:pPr>
        <w:spacing w:line="360" w:lineRule="auto"/>
        <w:jc w:val="both"/>
        <w:rPr>
          <w:rFonts w:ascii="Arial" w:hAnsi="Arial" w:cs="Arial"/>
          <w:bCs/>
          <w:sz w:val="20"/>
          <w:szCs w:val="20"/>
          <w:lang w:val="de-DE"/>
        </w:rPr>
      </w:pPr>
      <w:bookmarkStart w:id="0" w:name="_Hlk513108507"/>
      <w:r w:rsidRPr="007A4AE3">
        <w:rPr>
          <w:rFonts w:ascii="Arial" w:hAnsi="Arial" w:cs="Arial"/>
          <w:i/>
          <w:color w:val="808080"/>
          <w:sz w:val="16"/>
          <w:szCs w:val="16"/>
          <w:lang w:val="de-DE"/>
        </w:rPr>
        <w:t>(Füllen Sie alle grauen Felder aus und kreuzen Sie, falls zutreffend, die grauen Kästchen an)</w:t>
      </w:r>
    </w:p>
    <w:bookmarkEnd w:id="0"/>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jc w:val="center"/>
        <w:rPr>
          <w:rFonts w:ascii="Arial" w:hAnsi="Arial" w:cs="Arial"/>
          <w:b/>
          <w:sz w:val="20"/>
          <w:szCs w:val="20"/>
          <w:lang w:val="de-DE"/>
        </w:rPr>
      </w:pPr>
      <w:r w:rsidRPr="007A4AE3">
        <w:rPr>
          <w:rFonts w:ascii="Arial" w:hAnsi="Arial" w:cs="Arial"/>
          <w:b/>
          <w:sz w:val="20"/>
          <w:szCs w:val="20"/>
          <w:lang w:val="de-DE"/>
        </w:rPr>
        <w:t>Der/Die Unterfertigte</w:t>
      </w:r>
    </w:p>
    <w:p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7A4AE3"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Vorname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Nachname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Geboren am (TT/MM/JJJJ)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in (Ort, Gemeinde, Provinz, Staat)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bl>
    <w:p w:rsidR="003B62B5" w:rsidRPr="007A4AE3" w:rsidRDefault="003B62B5" w:rsidP="003B62B5">
      <w:pPr>
        <w:spacing w:line="360" w:lineRule="auto"/>
        <w:jc w:val="both"/>
        <w:rPr>
          <w:rFonts w:ascii="Arial" w:hAnsi="Arial" w:cs="Arial"/>
          <w:sz w:val="20"/>
          <w:szCs w:val="20"/>
          <w:lang w:val="de-DE"/>
        </w:rPr>
      </w:pPr>
    </w:p>
    <w:p w:rsidR="003B62B5" w:rsidRPr="007A4AE3" w:rsidRDefault="003B62B5" w:rsidP="003B62B5">
      <w:pPr>
        <w:spacing w:line="360" w:lineRule="auto"/>
        <w:jc w:val="center"/>
        <w:rPr>
          <w:rFonts w:ascii="Arial" w:hAnsi="Arial" w:cs="Arial"/>
          <w:b/>
          <w:sz w:val="20"/>
          <w:szCs w:val="20"/>
          <w:lang w:val="de-DE"/>
        </w:rPr>
      </w:pPr>
      <w:r w:rsidRPr="007A4AE3">
        <w:rPr>
          <w:rFonts w:ascii="Arial" w:hAnsi="Arial" w:cs="Arial"/>
          <w:b/>
          <w:sz w:val="20"/>
          <w:szCs w:val="20"/>
          <w:lang w:val="de-DE"/>
        </w:rPr>
        <w:t xml:space="preserve">als gesetzliche/r Vertreter/in des </w:t>
      </w:r>
      <w:r w:rsidR="008B5D84">
        <w:rPr>
          <w:rFonts w:ascii="Arial" w:hAnsi="Arial" w:cs="Arial"/>
          <w:b/>
          <w:sz w:val="20"/>
          <w:szCs w:val="20"/>
          <w:lang w:val="de-DE"/>
        </w:rPr>
        <w:t>Start-up-</w:t>
      </w:r>
      <w:r w:rsidRPr="007A4AE3">
        <w:rPr>
          <w:rFonts w:ascii="Arial" w:hAnsi="Arial" w:cs="Arial"/>
          <w:b/>
          <w:sz w:val="20"/>
          <w:szCs w:val="20"/>
          <w:lang w:val="de-DE"/>
        </w:rPr>
        <w:t>Unternehmens</w:t>
      </w:r>
    </w:p>
    <w:p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7A4AE3"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Firmenbezeichnung / Name des Unternehmens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bl>
    <w:p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7A4AE3"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hAnsi="Arial" w:cs="Arial"/>
                <w:b/>
                <w:sz w:val="16"/>
                <w:szCs w:val="16"/>
                <w:lang w:val="de-DE"/>
              </w:rPr>
              <w:t xml:space="preserve">mit </w:t>
            </w:r>
            <w:r w:rsidRPr="007A4AE3">
              <w:rPr>
                <w:rFonts w:ascii="Arial" w:hAnsi="Arial" w:cs="Arial"/>
                <w:b/>
                <w:sz w:val="16"/>
                <w:szCs w:val="16"/>
                <w:u w:val="single"/>
                <w:lang w:val="de-DE"/>
              </w:rPr>
              <w:t>Rechtssitz</w:t>
            </w:r>
            <w:r w:rsidRPr="007A4AE3">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002D4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eastAsia="Calibri" w:hAnsi="Arial" w:cs="Arial"/>
                <w:sz w:val="20"/>
                <w:szCs w:val="20"/>
                <w:highlight w:val="lightGray"/>
                <w:lang w:val="de-DE"/>
              </w:rPr>
              <w:instrText xml:space="preserve"> FORMCHECKBOX </w:instrText>
            </w:r>
            <w:r w:rsidR="001A24C1">
              <w:rPr>
                <w:rFonts w:ascii="Arial" w:eastAsia="Calibri" w:hAnsi="Arial" w:cs="Arial"/>
                <w:sz w:val="20"/>
                <w:szCs w:val="20"/>
                <w:highlight w:val="lightGray"/>
                <w:lang w:val="de-DE"/>
              </w:rPr>
            </w:r>
            <w:r w:rsidR="001A24C1">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fldChar w:fldCharType="end"/>
            </w:r>
            <w:r w:rsidRPr="007A4AE3">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002D4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eastAsia="Calibri" w:hAnsi="Arial" w:cs="Arial"/>
                <w:sz w:val="20"/>
                <w:szCs w:val="20"/>
                <w:highlight w:val="lightGray"/>
                <w:lang w:val="de-DE"/>
              </w:rPr>
              <w:instrText xml:space="preserve"> FORMCHECKBOX </w:instrText>
            </w:r>
            <w:r w:rsidR="001A24C1">
              <w:rPr>
                <w:rFonts w:ascii="Arial" w:eastAsia="Calibri" w:hAnsi="Arial" w:cs="Arial"/>
                <w:sz w:val="20"/>
                <w:szCs w:val="20"/>
                <w:highlight w:val="lightGray"/>
                <w:lang w:val="de-DE"/>
              </w:rPr>
            </w:r>
            <w:r w:rsidR="001A24C1">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fldChar w:fldCharType="end"/>
            </w:r>
            <w:r w:rsidRPr="007A4AE3">
              <w:rPr>
                <w:rFonts w:ascii="Arial" w:eastAsia="Calibri" w:hAnsi="Arial" w:cs="Arial"/>
                <w:sz w:val="16"/>
                <w:szCs w:val="16"/>
                <w:lang w:val="de-DE"/>
              </w:rPr>
              <w:t xml:space="preserve"> außerhalb der Provinz Bozen</w:t>
            </w:r>
          </w:p>
        </w:tc>
      </w:tr>
      <w:tr w:rsidR="003B62B5" w:rsidRPr="007A4AE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Str. / Platz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Nr.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PLZ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Gemeinde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Provinz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Staat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PEC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Email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Telefon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Mobil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Webseite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Steuernummer des Unternehmens </w:t>
            </w:r>
            <w:r w:rsidRPr="007A4AE3">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MwSt.-Nr. </w:t>
            </w:r>
            <w:r w:rsidRPr="007A4AE3">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Kodex ATECO 2007 </w:t>
            </w:r>
            <w:r w:rsidRPr="007A4AE3">
              <w:rPr>
                <w:rFonts w:ascii="Arial" w:eastAsia="Calibri" w:hAnsi="Arial" w:cs="Arial"/>
                <w:i/>
                <w:color w:val="808080"/>
                <w:sz w:val="16"/>
                <w:szCs w:val="16"/>
                <w:lang w:val="de-DE"/>
              </w:rPr>
              <w:t>(wie auf Handelskammerauszug angegeben)</w:t>
            </w:r>
            <w:r w:rsidRPr="007A4AE3">
              <w:rPr>
                <w:rFonts w:ascii="Arial" w:eastAsia="Calibri" w:hAnsi="Arial" w:cs="Arial"/>
                <w:i/>
                <w:color w:val="0000FF"/>
                <w:sz w:val="16"/>
                <w:szCs w:val="16"/>
                <w:lang w:val="de-DE"/>
              </w:rPr>
              <w:t xml:space="preserve">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bl>
    <w:p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7A4AE3"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hAnsi="Arial" w:cs="Arial"/>
                <w:sz w:val="16"/>
                <w:szCs w:val="16"/>
                <w:lang w:val="de-DE"/>
              </w:rPr>
            </w:pPr>
            <w:r w:rsidRPr="007A4AE3">
              <w:rPr>
                <w:rFonts w:ascii="Arial" w:hAnsi="Arial" w:cs="Arial"/>
                <w:sz w:val="16"/>
                <w:szCs w:val="16"/>
                <w:lang w:val="de-DE"/>
              </w:rPr>
              <w:t xml:space="preserve">PEC-Adresse für die Mitteilungen bezüglich der vorliegenden Rechnungslegung, falls verschieden mit der PEC-Adresse des Rechtssitzes: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hAnsi="Arial" w:cs="Arial"/>
                <w:sz w:val="16"/>
                <w:szCs w:val="16"/>
                <w:lang w:val="de-DE"/>
              </w:rPr>
            </w:pPr>
            <w:r w:rsidRPr="007A4AE3">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7A4AE3">
              <w:rPr>
                <w:rFonts w:ascii="Arial" w:hAnsi="Arial" w:cs="Arial"/>
                <w:i/>
                <w:sz w:val="16"/>
                <w:szCs w:val="16"/>
                <w:lang w:val="de-DE"/>
              </w:rPr>
              <w:t>(dabei ist es verpflichtend, die Ermächtigung beizulegen</w:t>
            </w:r>
            <w:r w:rsidRPr="007A4AE3">
              <w:rPr>
                <w:rFonts w:ascii="Arial" w:eastAsia="Calibri" w:hAnsi="Arial" w:cs="Arial"/>
                <w:i/>
                <w:color w:val="000000"/>
                <w:sz w:val="16"/>
                <w:szCs w:val="16"/>
                <w:lang w:val="de-DE"/>
              </w:rPr>
              <w:t>)</w:t>
            </w:r>
            <w:r w:rsidRPr="007A4AE3">
              <w:rPr>
                <w:rFonts w:ascii="Arial" w:eastAsia="Calibri" w:hAnsi="Arial" w:cs="Arial"/>
                <w:color w:val="000000"/>
                <w:sz w:val="16"/>
                <w:szCs w:val="16"/>
                <w:lang w:val="de-DE"/>
              </w:rPr>
              <w:t xml:space="preserve">: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bl>
    <w:p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7A4AE3"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Bank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IBAN </w:t>
            </w:r>
            <w:r w:rsidRPr="007A4AE3">
              <w:rPr>
                <w:rFonts w:ascii="Arial" w:eastAsia="Calibri" w:hAnsi="Arial" w:cs="Arial"/>
                <w:i/>
                <w:color w:val="808080"/>
                <w:sz w:val="16"/>
                <w:szCs w:val="16"/>
                <w:lang w:val="de-DE"/>
              </w:rPr>
              <w:t>(alle 27 Felder ausfüllen)</w:t>
            </w:r>
          </w:p>
        </w:tc>
      </w:tr>
      <w:tr w:rsidR="003B62B5" w:rsidRPr="007A4AE3"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16"/>
                <w:szCs w:val="16"/>
                <w:lang w:val="de-DE"/>
              </w:rPr>
            </w:pPr>
            <w:r w:rsidRPr="007A4AE3">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16"/>
                <w:szCs w:val="16"/>
                <w:lang w:val="de-DE"/>
              </w:rPr>
            </w:pPr>
            <w:r w:rsidRPr="007A4AE3">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7A4AE3">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16"/>
                <w:szCs w:val="16"/>
                <w:lang w:val="de-DE"/>
              </w:rPr>
            </w:pPr>
            <w:smartTag w:uri="urn:schemas-microsoft-com:office:smarttags" w:element="stockticker">
              <w:r w:rsidRPr="007A4AE3">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16"/>
                <w:szCs w:val="16"/>
                <w:lang w:val="de-DE"/>
              </w:rPr>
            </w:pPr>
            <w:r w:rsidRPr="007A4AE3">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16"/>
                <w:szCs w:val="16"/>
                <w:lang w:val="de-DE"/>
              </w:rPr>
            </w:pPr>
            <w:r w:rsidRPr="007A4AE3">
              <w:rPr>
                <w:rFonts w:ascii="Arial" w:eastAsia="Calibri" w:hAnsi="Arial" w:cs="Arial"/>
                <w:sz w:val="12"/>
                <w:szCs w:val="12"/>
                <w:lang w:val="de-DE"/>
              </w:rPr>
              <w:t>Kontokorrent Nr.</w:t>
            </w:r>
          </w:p>
        </w:tc>
      </w:tr>
    </w:tbl>
    <w:p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7A4AE3"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b/>
                <w:sz w:val="16"/>
                <w:szCs w:val="16"/>
                <w:lang w:val="de-DE"/>
              </w:rPr>
              <w:lastRenderedPageBreak/>
              <w:t xml:space="preserve">mit </w:t>
            </w:r>
            <w:r w:rsidRPr="007A4AE3">
              <w:rPr>
                <w:rFonts w:ascii="Arial" w:eastAsia="Calibri" w:hAnsi="Arial" w:cs="Arial"/>
                <w:b/>
                <w:sz w:val="16"/>
                <w:szCs w:val="16"/>
                <w:u w:val="single"/>
                <w:lang w:val="de-DE"/>
              </w:rPr>
              <w:t>Produktionseinheit in der Provinz Bozen</w:t>
            </w:r>
            <w:r w:rsidRPr="007A4AE3">
              <w:rPr>
                <w:rFonts w:ascii="Arial" w:eastAsia="Calibri" w:hAnsi="Arial" w:cs="Arial"/>
                <w:sz w:val="16"/>
                <w:szCs w:val="16"/>
                <w:lang w:val="de-DE"/>
              </w:rPr>
              <w:t xml:space="preserve">, ordnungsgemäß im Handelsregister der Handels-, Industrie-, Handwerks- und Landwirtschaftskammer Bozen eingetragen, </w:t>
            </w:r>
            <w:r w:rsidRPr="007A4AE3">
              <w:rPr>
                <w:rFonts w:ascii="Arial" w:eastAsia="Calibri" w:hAnsi="Arial" w:cs="Arial"/>
                <w:sz w:val="16"/>
                <w:szCs w:val="16"/>
                <w:u w:val="single"/>
                <w:lang w:val="de-DE"/>
              </w:rPr>
              <w:t>falls verschieden als der Rechtssitz</w:t>
            </w:r>
            <w:r w:rsidRPr="007A4AE3">
              <w:rPr>
                <w:rFonts w:ascii="Arial" w:eastAsia="Calibri" w:hAnsi="Arial" w:cs="Arial"/>
                <w:sz w:val="16"/>
                <w:szCs w:val="16"/>
                <w:lang w:val="de-DE"/>
              </w:rPr>
              <w:t>:</w:t>
            </w:r>
          </w:p>
        </w:tc>
      </w:tr>
      <w:tr w:rsidR="003B62B5" w:rsidRPr="007A4AE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Str. / Platz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Nr.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PLZ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Gemeinde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Provinz </w:t>
            </w:r>
            <w:r w:rsidRPr="007A4AE3">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Staat </w:t>
            </w:r>
            <w:r w:rsidRPr="007A4AE3">
              <w:rPr>
                <w:rFonts w:ascii="Arial" w:eastAsia="Calibri" w:hAnsi="Arial" w:cs="Arial"/>
                <w:sz w:val="20"/>
                <w:szCs w:val="20"/>
                <w:lang w:val="de-DE"/>
              </w:rPr>
              <w:t>Italien</w:t>
            </w:r>
          </w:p>
        </w:tc>
      </w:tr>
      <w:tr w:rsidR="003B62B5" w:rsidRPr="007A4AE3"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PEC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Email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Telefon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Mobil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Webseite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Steuernummer des Unternehmens </w:t>
            </w:r>
            <w:r w:rsidRPr="007A4AE3">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MwSt.-Nr. </w:t>
            </w:r>
            <w:r w:rsidRPr="007A4AE3">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center"/>
              <w:rPr>
                <w:rFonts w:ascii="Arial" w:eastAsia="Calibri" w:hAnsi="Arial" w:cs="Arial"/>
                <w:sz w:val="20"/>
                <w:szCs w:val="20"/>
                <w:lang w:val="de-DE"/>
              </w:rPr>
            </w:pPr>
            <w:r w:rsidRPr="00002D4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Calibri"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Kodex ATECO 2007 </w:t>
            </w:r>
            <w:r w:rsidRPr="007A4AE3">
              <w:rPr>
                <w:rFonts w:ascii="Arial" w:eastAsia="Calibri" w:hAnsi="Arial" w:cs="Arial"/>
                <w:i/>
                <w:color w:val="808080"/>
                <w:sz w:val="16"/>
                <w:szCs w:val="16"/>
                <w:lang w:val="de-DE"/>
              </w:rPr>
              <w:t>(wie auf Handelskammerauszug angegeben)</w:t>
            </w:r>
            <w:r w:rsidRPr="007A4AE3">
              <w:rPr>
                <w:rFonts w:ascii="Arial" w:eastAsia="Calibri" w:hAnsi="Arial" w:cs="Arial"/>
                <w:i/>
                <w:color w:val="0000FF"/>
                <w:sz w:val="16"/>
                <w:szCs w:val="16"/>
                <w:lang w:val="de-DE"/>
              </w:rPr>
              <w:t xml:space="preserve">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bl>
    <w:p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7A4AE3"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Ansprechperson für die vorliegende </w:t>
            </w:r>
            <w:r w:rsidRPr="007A4AE3">
              <w:rPr>
                <w:rFonts w:ascii="Arial" w:hAnsi="Arial" w:cs="Arial"/>
                <w:sz w:val="16"/>
                <w:szCs w:val="16"/>
                <w:lang w:val="de-DE"/>
              </w:rPr>
              <w:t>Rechnungslegung</w:t>
            </w:r>
            <w:r w:rsidRPr="007A4AE3">
              <w:rPr>
                <w:rFonts w:ascii="Arial" w:eastAsia="Calibri" w:hAnsi="Arial" w:cs="Arial"/>
                <w:sz w:val="16"/>
                <w:szCs w:val="16"/>
                <w:lang w:val="de-DE"/>
              </w:rPr>
              <w:t>:</w:t>
            </w:r>
          </w:p>
        </w:tc>
      </w:tr>
      <w:tr w:rsidR="003B62B5" w:rsidRPr="007A4AE3"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Vorname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Nachname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r w:rsidR="003B62B5" w:rsidRPr="007A4AE3"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Telefon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Mobil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Email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bl>
    <w:p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8C7E11" w:rsidRPr="007A4AE3" w:rsidTr="00BF0A4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C7E11" w:rsidRPr="007A4AE3" w:rsidRDefault="008C7E11" w:rsidP="00BF0A46">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Projektbeginn (TT/MM/JJJJ)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C7E11" w:rsidRPr="007A4AE3" w:rsidRDefault="008C7E11" w:rsidP="00BF0A46">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Projektende (TT/MM/JJJJ) </w:t>
            </w:r>
            <w:r w:rsidRPr="00002D45">
              <w:rPr>
                <w:rFonts w:ascii="Arial" w:eastAsia="Calibri" w:hAnsi="Arial" w:cs="Arial"/>
                <w:sz w:val="20"/>
                <w:szCs w:val="20"/>
                <w:highlight w:val="lightGray"/>
                <w:lang w:val="de-DE"/>
              </w:rPr>
              <w:fldChar w:fldCharType="begin">
                <w:ffData>
                  <w:name w:val="Text7"/>
                  <w:enabled/>
                  <w:calcOnExit w:val="0"/>
                  <w:textInput/>
                </w:ffData>
              </w:fldChar>
            </w:r>
            <w:r w:rsidRPr="00002D45">
              <w:rPr>
                <w:rFonts w:ascii="Arial" w:eastAsia="Calibri" w:hAnsi="Arial" w:cs="Arial"/>
                <w:sz w:val="20"/>
                <w:szCs w:val="20"/>
                <w:highlight w:val="lightGray"/>
                <w:lang w:val="de-DE"/>
              </w:rPr>
              <w:instrText xml:space="preserve"> FORMTEXT </w:instrText>
            </w:r>
            <w:r w:rsidRPr="00002D45">
              <w:rPr>
                <w:rFonts w:ascii="Arial" w:eastAsia="Calibri" w:hAnsi="Arial" w:cs="Arial"/>
                <w:sz w:val="20"/>
                <w:szCs w:val="20"/>
                <w:highlight w:val="lightGray"/>
                <w:lang w:val="de-DE"/>
              </w:rPr>
            </w:r>
            <w:r w:rsidRPr="00002D45">
              <w:rPr>
                <w:rFonts w:ascii="Arial" w:eastAsia="Calibri" w:hAnsi="Arial" w:cs="Arial"/>
                <w:sz w:val="20"/>
                <w:szCs w:val="20"/>
                <w:highlight w:val="lightGray"/>
                <w:lang w:val="de-DE"/>
              </w:rPr>
              <w:fldChar w:fldCharType="separate"/>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MS Mincho" w:hAnsi="Arial" w:cs="Arial"/>
                <w:sz w:val="20"/>
                <w:szCs w:val="20"/>
                <w:highlight w:val="lightGray"/>
                <w:lang w:val="de-DE"/>
              </w:rPr>
              <w:t> </w:t>
            </w:r>
            <w:r w:rsidRPr="00002D45">
              <w:rPr>
                <w:rFonts w:ascii="Arial" w:eastAsia="Calibri" w:hAnsi="Arial" w:cs="Arial"/>
                <w:sz w:val="20"/>
                <w:szCs w:val="20"/>
                <w:highlight w:val="lightGray"/>
                <w:lang w:val="de-DE"/>
              </w:rPr>
              <w:fldChar w:fldCharType="end"/>
            </w:r>
          </w:p>
        </w:tc>
      </w:tr>
    </w:tbl>
    <w:p w:rsidR="00415A21" w:rsidRDefault="00415A21" w:rsidP="008C7E11">
      <w:pPr>
        <w:spacing w:line="360" w:lineRule="auto"/>
        <w:jc w:val="both"/>
        <w:rPr>
          <w:rFonts w:ascii="Arial" w:hAnsi="Arial" w:cs="Arial"/>
          <w:sz w:val="20"/>
          <w:szCs w:val="20"/>
          <w:lang w:val="de-DE"/>
        </w:rPr>
      </w:pPr>
    </w:p>
    <w:p w:rsidR="00D21914" w:rsidRPr="007A4AE3" w:rsidRDefault="00D21914" w:rsidP="008C7E11">
      <w:pPr>
        <w:spacing w:line="360" w:lineRule="auto"/>
        <w:jc w:val="both"/>
        <w:rPr>
          <w:rFonts w:ascii="Arial" w:hAnsi="Arial" w:cs="Arial"/>
          <w:sz w:val="20"/>
          <w:szCs w:val="20"/>
          <w:lang w:val="de-DE"/>
        </w:rPr>
      </w:pPr>
    </w:p>
    <w:p w:rsidR="00E45948" w:rsidRDefault="003B62B5" w:rsidP="003B62B5">
      <w:pPr>
        <w:spacing w:line="360" w:lineRule="auto"/>
        <w:jc w:val="center"/>
        <w:rPr>
          <w:rFonts w:ascii="Arial" w:eastAsia="Calibri" w:hAnsi="Arial" w:cs="Arial"/>
          <w:b/>
          <w:sz w:val="20"/>
          <w:szCs w:val="20"/>
          <w:u w:val="single"/>
          <w:lang w:val="de-DE"/>
        </w:rPr>
      </w:pPr>
      <w:r w:rsidRPr="00094A08">
        <w:rPr>
          <w:rFonts w:ascii="Arial" w:hAnsi="Arial" w:cs="Arial"/>
          <w:b/>
          <w:sz w:val="20"/>
          <w:szCs w:val="20"/>
          <w:lang w:val="de-DE"/>
        </w:rPr>
        <w:t>legt die folgende Rechnungslegung</w:t>
      </w:r>
      <w:r w:rsidR="00094A08" w:rsidRPr="00094A08">
        <w:rPr>
          <w:rFonts w:ascii="Arial" w:hAnsi="Arial" w:cs="Arial"/>
          <w:b/>
          <w:sz w:val="20"/>
          <w:szCs w:val="20"/>
          <w:lang w:val="de-DE"/>
        </w:rPr>
        <w:t xml:space="preserve"> betreffend die „SONDERMAßNAHME ZUGUNSTEN VON INNOVATIVEN START-UP-UNTERNEHMEN“ für das</w:t>
      </w:r>
      <w:r w:rsidRPr="00094A08">
        <w:rPr>
          <w:rFonts w:ascii="Arial" w:hAnsi="Arial" w:cs="Arial"/>
          <w:b/>
          <w:sz w:val="20"/>
          <w:szCs w:val="20"/>
          <w:lang w:val="de-DE"/>
        </w:rPr>
        <w:t xml:space="preserve"> Kalenderjahr </w:t>
      </w:r>
      <w:r w:rsidR="00094A08" w:rsidRPr="00094A08">
        <w:rPr>
          <w:rFonts w:ascii="Arial" w:eastAsia="Calibri" w:hAnsi="Arial" w:cs="Arial"/>
          <w:b/>
          <w:sz w:val="20"/>
          <w:szCs w:val="20"/>
          <w:u w:val="single"/>
          <w:lang w:val="de-DE"/>
        </w:rPr>
        <w:t>2020</w:t>
      </w:r>
    </w:p>
    <w:p w:rsidR="00D21914" w:rsidRDefault="00D21914" w:rsidP="003B62B5">
      <w:pPr>
        <w:spacing w:line="360" w:lineRule="auto"/>
        <w:jc w:val="center"/>
        <w:rPr>
          <w:rFonts w:ascii="Arial" w:hAnsi="Arial" w:cs="Arial"/>
          <w:b/>
          <w:sz w:val="20"/>
          <w:szCs w:val="20"/>
          <w:lang w:val="de-DE"/>
        </w:rPr>
      </w:pPr>
    </w:p>
    <w:p w:rsidR="00D21914" w:rsidRDefault="00E45948" w:rsidP="003B62B5">
      <w:pPr>
        <w:spacing w:line="360" w:lineRule="auto"/>
        <w:jc w:val="center"/>
        <w:rPr>
          <w:rFonts w:ascii="Arial" w:hAnsi="Arial" w:cs="Arial"/>
          <w:b/>
          <w:sz w:val="20"/>
          <w:szCs w:val="20"/>
          <w:lang w:val="de-DE"/>
        </w:rPr>
      </w:pPr>
      <w:r>
        <w:rPr>
          <w:rFonts w:ascii="Arial" w:hAnsi="Arial" w:cs="Arial"/>
          <w:b/>
          <w:sz w:val="20"/>
          <w:szCs w:val="20"/>
          <w:lang w:val="de-DE"/>
        </w:rPr>
        <w:t xml:space="preserve">für einen Gesamtbetrag von </w:t>
      </w:r>
      <w:r w:rsidRPr="00002D45">
        <w:rPr>
          <w:rFonts w:ascii="Arial" w:eastAsia="Calibri" w:hAnsi="Arial" w:cs="Arial"/>
          <w:b/>
          <w:bCs/>
          <w:sz w:val="20"/>
          <w:szCs w:val="20"/>
          <w:highlight w:val="lightGray"/>
          <w:u w:val="single"/>
          <w:lang w:val="de-DE"/>
        </w:rPr>
        <w:fldChar w:fldCharType="begin">
          <w:ffData>
            <w:name w:val="Text7"/>
            <w:enabled/>
            <w:calcOnExit w:val="0"/>
            <w:textInput/>
          </w:ffData>
        </w:fldChar>
      </w:r>
      <w:r w:rsidRPr="00002D45">
        <w:rPr>
          <w:rFonts w:ascii="Arial" w:eastAsia="Calibri" w:hAnsi="Arial" w:cs="Arial"/>
          <w:b/>
          <w:bCs/>
          <w:sz w:val="20"/>
          <w:szCs w:val="20"/>
          <w:highlight w:val="lightGray"/>
          <w:u w:val="single"/>
          <w:lang w:val="de-DE"/>
        </w:rPr>
        <w:instrText xml:space="preserve"> FORMTEXT </w:instrText>
      </w:r>
      <w:r w:rsidRPr="00002D45">
        <w:rPr>
          <w:rFonts w:ascii="Arial" w:eastAsia="Calibri" w:hAnsi="Arial" w:cs="Arial"/>
          <w:b/>
          <w:bCs/>
          <w:sz w:val="20"/>
          <w:szCs w:val="20"/>
          <w:highlight w:val="lightGray"/>
          <w:u w:val="single"/>
          <w:lang w:val="de-DE"/>
        </w:rPr>
      </w:r>
      <w:r w:rsidRPr="00002D45">
        <w:rPr>
          <w:rFonts w:ascii="Arial" w:eastAsia="Calibri" w:hAnsi="Arial" w:cs="Arial"/>
          <w:b/>
          <w:bCs/>
          <w:sz w:val="20"/>
          <w:szCs w:val="20"/>
          <w:highlight w:val="lightGray"/>
          <w:u w:val="single"/>
          <w:lang w:val="de-DE"/>
        </w:rPr>
        <w:fldChar w:fldCharType="separate"/>
      </w:r>
      <w:r w:rsidRPr="00002D45">
        <w:rPr>
          <w:rFonts w:ascii="Arial" w:eastAsia="MS Mincho" w:hAnsi="Arial" w:cs="Arial"/>
          <w:b/>
          <w:bCs/>
          <w:sz w:val="20"/>
          <w:szCs w:val="20"/>
          <w:highlight w:val="lightGray"/>
          <w:u w:val="single"/>
          <w:lang w:val="de-DE"/>
        </w:rPr>
        <w:t> </w:t>
      </w:r>
      <w:r w:rsidRPr="00002D45">
        <w:rPr>
          <w:rFonts w:ascii="Arial" w:eastAsia="MS Mincho" w:hAnsi="Arial" w:cs="Arial"/>
          <w:b/>
          <w:bCs/>
          <w:sz w:val="20"/>
          <w:szCs w:val="20"/>
          <w:highlight w:val="lightGray"/>
          <w:u w:val="single"/>
          <w:lang w:val="de-DE"/>
        </w:rPr>
        <w:t> </w:t>
      </w:r>
      <w:r w:rsidRPr="00002D45">
        <w:rPr>
          <w:rFonts w:ascii="Arial" w:eastAsia="MS Mincho" w:hAnsi="Arial" w:cs="Arial"/>
          <w:b/>
          <w:bCs/>
          <w:sz w:val="20"/>
          <w:szCs w:val="20"/>
          <w:highlight w:val="lightGray"/>
          <w:u w:val="single"/>
          <w:lang w:val="de-DE"/>
        </w:rPr>
        <w:t> </w:t>
      </w:r>
      <w:r w:rsidRPr="00002D45">
        <w:rPr>
          <w:rFonts w:ascii="Arial" w:eastAsia="MS Mincho" w:hAnsi="Arial" w:cs="Arial"/>
          <w:b/>
          <w:bCs/>
          <w:sz w:val="20"/>
          <w:szCs w:val="20"/>
          <w:highlight w:val="lightGray"/>
          <w:u w:val="single"/>
          <w:lang w:val="de-DE"/>
        </w:rPr>
        <w:t> </w:t>
      </w:r>
      <w:r w:rsidRPr="00002D45">
        <w:rPr>
          <w:rFonts w:ascii="Arial" w:eastAsia="MS Mincho" w:hAnsi="Arial" w:cs="Arial"/>
          <w:b/>
          <w:bCs/>
          <w:sz w:val="20"/>
          <w:szCs w:val="20"/>
          <w:highlight w:val="lightGray"/>
          <w:u w:val="single"/>
          <w:lang w:val="de-DE"/>
        </w:rPr>
        <w:t> </w:t>
      </w:r>
      <w:r w:rsidRPr="00002D45">
        <w:rPr>
          <w:rFonts w:ascii="Arial" w:eastAsia="Calibri" w:hAnsi="Arial" w:cs="Arial"/>
          <w:b/>
          <w:bCs/>
          <w:sz w:val="20"/>
          <w:szCs w:val="20"/>
          <w:highlight w:val="lightGray"/>
          <w:u w:val="single"/>
          <w:lang w:val="de-DE"/>
        </w:rPr>
        <w:fldChar w:fldCharType="end"/>
      </w:r>
      <w:r>
        <w:rPr>
          <w:rFonts w:ascii="Arial" w:hAnsi="Arial" w:cs="Arial"/>
          <w:b/>
          <w:sz w:val="20"/>
          <w:szCs w:val="20"/>
          <w:lang w:val="de-DE"/>
        </w:rPr>
        <w:t xml:space="preserve"> Euro </w:t>
      </w:r>
      <w:r w:rsidR="003B62B5" w:rsidRPr="00094A08">
        <w:rPr>
          <w:rFonts w:ascii="Arial" w:hAnsi="Arial" w:cs="Arial"/>
          <w:b/>
          <w:sz w:val="20"/>
          <w:szCs w:val="20"/>
          <w:lang w:val="de-DE"/>
        </w:rPr>
        <w:t>vor</w:t>
      </w:r>
      <w:r w:rsidR="001A24C1">
        <w:rPr>
          <w:rFonts w:ascii="Arial" w:hAnsi="Arial" w:cs="Arial"/>
          <w:b/>
          <w:sz w:val="20"/>
          <w:szCs w:val="20"/>
          <w:lang w:val="de-DE"/>
        </w:rPr>
        <w:t xml:space="preserve"> und</w:t>
      </w:r>
    </w:p>
    <w:p w:rsidR="00D21914" w:rsidRDefault="00D21914" w:rsidP="003B62B5">
      <w:pPr>
        <w:spacing w:line="360" w:lineRule="auto"/>
        <w:jc w:val="center"/>
        <w:rPr>
          <w:rFonts w:ascii="Arial" w:hAnsi="Arial" w:cs="Arial"/>
          <w:b/>
          <w:sz w:val="20"/>
          <w:szCs w:val="20"/>
          <w:lang w:val="de-DE"/>
        </w:rPr>
      </w:pPr>
    </w:p>
    <w:p w:rsidR="003B62B5" w:rsidRDefault="00666D66" w:rsidP="003B62B5">
      <w:pPr>
        <w:spacing w:line="360" w:lineRule="auto"/>
        <w:jc w:val="center"/>
        <w:rPr>
          <w:rFonts w:ascii="Arial" w:hAnsi="Arial" w:cs="Arial"/>
          <w:b/>
          <w:sz w:val="20"/>
          <w:szCs w:val="20"/>
          <w:lang w:val="de-DE"/>
        </w:rPr>
      </w:pPr>
      <w:bookmarkStart w:id="1" w:name="_GoBack"/>
      <w:bookmarkEnd w:id="1"/>
      <w:r>
        <w:rPr>
          <w:rFonts w:ascii="Arial" w:hAnsi="Arial" w:cs="Arial"/>
          <w:b/>
          <w:sz w:val="20"/>
          <w:szCs w:val="20"/>
          <w:lang w:val="de-DE"/>
        </w:rPr>
        <w:t>bestätigt, dass</w:t>
      </w:r>
      <w:r w:rsidR="00D21914">
        <w:rPr>
          <w:rFonts w:ascii="Arial" w:hAnsi="Arial" w:cs="Arial"/>
          <w:b/>
          <w:sz w:val="20"/>
          <w:szCs w:val="20"/>
          <w:lang w:val="de-DE"/>
        </w:rPr>
        <w:t xml:space="preserve"> es sich um </w:t>
      </w:r>
      <w:r w:rsidR="00D21914" w:rsidRPr="00D21914">
        <w:rPr>
          <w:rFonts w:ascii="Arial" w:hAnsi="Arial" w:cs="Arial"/>
          <w:b/>
          <w:sz w:val="20"/>
          <w:szCs w:val="20"/>
          <w:lang w:val="de-DE"/>
        </w:rPr>
        <w:t>Ausgaben</w:t>
      </w:r>
      <w:r w:rsidR="00D21914">
        <w:rPr>
          <w:rFonts w:ascii="Arial" w:hAnsi="Arial" w:cs="Arial"/>
          <w:b/>
          <w:sz w:val="20"/>
          <w:szCs w:val="20"/>
          <w:lang w:val="de-DE"/>
        </w:rPr>
        <w:t xml:space="preserve"> handelt, welche </w:t>
      </w:r>
      <w:r w:rsidR="00D21914" w:rsidRPr="00D21914">
        <w:rPr>
          <w:rFonts w:ascii="Arial" w:hAnsi="Arial" w:cs="Arial"/>
          <w:b/>
          <w:sz w:val="20"/>
          <w:szCs w:val="20"/>
          <w:lang w:val="de-DE"/>
        </w:rPr>
        <w:t xml:space="preserve">ordnungsgemäß bestritten und bereits </w:t>
      </w:r>
      <w:r>
        <w:rPr>
          <w:rFonts w:ascii="Arial" w:hAnsi="Arial" w:cs="Arial"/>
          <w:b/>
          <w:sz w:val="20"/>
          <w:szCs w:val="20"/>
          <w:lang w:val="de-DE"/>
        </w:rPr>
        <w:t>b</w:t>
      </w:r>
      <w:r w:rsidR="00D21914" w:rsidRPr="00D21914">
        <w:rPr>
          <w:rFonts w:ascii="Arial" w:hAnsi="Arial" w:cs="Arial"/>
          <w:b/>
          <w:sz w:val="20"/>
          <w:szCs w:val="20"/>
          <w:lang w:val="de-DE"/>
        </w:rPr>
        <w:t>ezahlt wurden</w:t>
      </w:r>
      <w:r w:rsidR="003B62B5" w:rsidRPr="00094A08">
        <w:rPr>
          <w:rFonts w:ascii="Arial" w:hAnsi="Arial" w:cs="Arial"/>
          <w:b/>
          <w:sz w:val="20"/>
          <w:szCs w:val="20"/>
          <w:lang w:val="de-DE"/>
        </w:rPr>
        <w:t>.</w:t>
      </w:r>
    </w:p>
    <w:p w:rsidR="00D21914" w:rsidRPr="00D21914" w:rsidRDefault="00D21914" w:rsidP="00D21914">
      <w:pPr>
        <w:spacing w:line="360" w:lineRule="auto"/>
        <w:jc w:val="both"/>
        <w:rPr>
          <w:rFonts w:ascii="Arial" w:hAnsi="Arial" w:cs="Arial"/>
          <w:bCs/>
          <w:sz w:val="20"/>
          <w:szCs w:val="20"/>
          <w:lang w:val="de-DE"/>
        </w:rPr>
      </w:pPr>
    </w:p>
    <w:p w:rsidR="00E45948" w:rsidRPr="00E45948" w:rsidRDefault="00E45948" w:rsidP="00E45948">
      <w:pPr>
        <w:spacing w:line="360" w:lineRule="auto"/>
        <w:jc w:val="both"/>
        <w:rPr>
          <w:rFonts w:ascii="Arial" w:hAnsi="Arial" w:cs="Arial"/>
          <w:bCs/>
          <w:sz w:val="20"/>
          <w:szCs w:val="20"/>
          <w:lang w:val="de-DE"/>
        </w:rPr>
      </w:pPr>
      <w:r>
        <w:rPr>
          <w:rFonts w:ascii="Arial" w:hAnsi="Arial" w:cs="Arial"/>
          <w:bCs/>
          <w:sz w:val="20"/>
          <w:szCs w:val="20"/>
          <w:lang w:val="de-DE"/>
        </w:rPr>
        <w:br w:type="page"/>
      </w:r>
    </w:p>
    <w:p w:rsidR="00E45948" w:rsidRPr="007A4AE3" w:rsidRDefault="00E45948" w:rsidP="00E45948">
      <w:pPr>
        <w:shd w:val="clear" w:color="auto" w:fill="FFC000"/>
        <w:spacing w:line="360" w:lineRule="auto"/>
        <w:jc w:val="center"/>
        <w:rPr>
          <w:rFonts w:ascii="Arial" w:hAnsi="Arial" w:cs="Arial"/>
          <w:b/>
          <w:lang w:val="de-DE"/>
        </w:rPr>
      </w:pPr>
      <w:r w:rsidRPr="007A4AE3">
        <w:rPr>
          <w:rFonts w:ascii="Arial" w:hAnsi="Arial" w:cs="Arial"/>
          <w:b/>
          <w:lang w:val="de-DE"/>
        </w:rPr>
        <w:t>ERKLÄRUNGEN</w:t>
      </w:r>
    </w:p>
    <w:p w:rsidR="00E45948" w:rsidRPr="007A4AE3" w:rsidRDefault="00E45948" w:rsidP="00E45948">
      <w:pPr>
        <w:spacing w:line="360" w:lineRule="auto"/>
        <w:ind w:left="360" w:hanging="360"/>
        <w:jc w:val="both"/>
        <w:rPr>
          <w:rFonts w:ascii="Arial" w:hAnsi="Arial" w:cs="Arial"/>
          <w:sz w:val="20"/>
          <w:szCs w:val="20"/>
          <w:lang w:val="de-DE"/>
        </w:rPr>
      </w:pPr>
    </w:p>
    <w:p w:rsidR="00E45948" w:rsidRPr="007A4AE3" w:rsidRDefault="00E45948" w:rsidP="00E45948">
      <w:pPr>
        <w:spacing w:line="360" w:lineRule="auto"/>
        <w:jc w:val="both"/>
        <w:rPr>
          <w:rFonts w:ascii="Arial" w:hAnsi="Arial" w:cs="Arial"/>
          <w:i/>
          <w:sz w:val="20"/>
          <w:szCs w:val="20"/>
          <w:lang w:val="de-DE"/>
        </w:rPr>
      </w:pPr>
      <w:r w:rsidRPr="007A4AE3">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E45948" w:rsidRDefault="00E45948" w:rsidP="00E45948">
      <w:pPr>
        <w:spacing w:line="360" w:lineRule="auto"/>
        <w:ind w:left="360" w:hanging="360"/>
        <w:jc w:val="both"/>
        <w:rPr>
          <w:rFonts w:ascii="Arial" w:hAnsi="Arial" w:cs="Arial"/>
          <w:sz w:val="20"/>
          <w:szCs w:val="20"/>
          <w:lang w:val="de-DE"/>
        </w:rPr>
      </w:pPr>
    </w:p>
    <w:p w:rsidR="00E45948" w:rsidRDefault="00E45948" w:rsidP="00E45948">
      <w:pPr>
        <w:spacing w:line="360" w:lineRule="auto"/>
        <w:ind w:left="360" w:hanging="360"/>
        <w:jc w:val="both"/>
        <w:rPr>
          <w:rFonts w:ascii="Arial" w:hAnsi="Arial" w:cs="Arial"/>
          <w:sz w:val="20"/>
          <w:szCs w:val="20"/>
          <w:lang w:val="de-DE"/>
        </w:rPr>
      </w:pPr>
    </w:p>
    <w:p w:rsidR="00E45948" w:rsidRPr="007A4AE3" w:rsidRDefault="00E45948" w:rsidP="00E45948">
      <w:pPr>
        <w:spacing w:line="360" w:lineRule="auto"/>
        <w:ind w:left="360" w:hanging="360"/>
        <w:jc w:val="both"/>
        <w:rPr>
          <w:rFonts w:ascii="Arial" w:hAnsi="Arial" w:cs="Arial"/>
          <w:sz w:val="20"/>
          <w:szCs w:val="20"/>
          <w:lang w:val="de-DE"/>
        </w:rPr>
      </w:pPr>
    </w:p>
    <w:p w:rsidR="00E45948" w:rsidRPr="007A4AE3" w:rsidRDefault="00E45948" w:rsidP="00E45948">
      <w:pPr>
        <w:spacing w:line="360" w:lineRule="auto"/>
        <w:rPr>
          <w:rFonts w:ascii="Arial" w:hAnsi="Arial" w:cs="Arial"/>
          <w:sz w:val="16"/>
          <w:szCs w:val="20"/>
          <w:lang w:val="de-DE"/>
        </w:rPr>
      </w:pPr>
      <w:bookmarkStart w:id="2" w:name="_Hlk536195396"/>
      <w:r w:rsidRPr="007A4AE3">
        <w:rPr>
          <w:rFonts w:ascii="Arial" w:hAnsi="Arial" w:cs="Arial"/>
          <w:b/>
          <w:sz w:val="20"/>
          <w:lang w:val="de-DE"/>
        </w:rPr>
        <w:t>ERKLÄRUNG ÜBER DIE ORDNUNGSGEMÄßE TÄTIGUNG DER AUSGABEN</w:t>
      </w:r>
    </w:p>
    <w:p w:rsidR="00E45948" w:rsidRPr="007A4AE3" w:rsidRDefault="00E45948" w:rsidP="00E45948">
      <w:pPr>
        <w:spacing w:line="360" w:lineRule="auto"/>
        <w:rPr>
          <w:rFonts w:ascii="Arial" w:hAnsi="Arial" w:cs="Arial"/>
          <w:sz w:val="20"/>
          <w:szCs w:val="20"/>
          <w:lang w:val="de-DE"/>
        </w:rPr>
      </w:pPr>
      <w:r w:rsidRPr="007A4AE3">
        <w:rPr>
          <w:rFonts w:ascii="Arial" w:hAnsi="Arial" w:cs="Arial"/>
          <w:sz w:val="20"/>
          <w:szCs w:val="20"/>
          <w:lang w:val="de-DE"/>
        </w:rPr>
        <w:t xml:space="preserve">Der/Die Unterfertigte </w:t>
      </w:r>
      <w:r w:rsidRPr="007A4AE3">
        <w:rPr>
          <w:rFonts w:ascii="Arial" w:hAnsi="Arial" w:cs="Arial"/>
          <w:b/>
          <w:sz w:val="20"/>
          <w:szCs w:val="20"/>
          <w:lang w:val="de-DE"/>
        </w:rPr>
        <w:t>erklärt</w:t>
      </w:r>
      <w:r w:rsidRPr="007A4AE3">
        <w:rPr>
          <w:rFonts w:ascii="Arial" w:hAnsi="Arial" w:cs="Arial"/>
          <w:sz w:val="20"/>
          <w:szCs w:val="20"/>
          <w:lang w:val="de-DE"/>
        </w:rPr>
        <w:t>, dass</w:t>
      </w:r>
    </w:p>
    <w:p w:rsidR="00E45948" w:rsidRPr="004C377B" w:rsidRDefault="00E45948" w:rsidP="00E45948">
      <w:pPr>
        <w:spacing w:line="360" w:lineRule="auto"/>
        <w:rPr>
          <w:rFonts w:ascii="Arial" w:hAnsi="Arial" w:cs="Arial"/>
          <w:sz w:val="20"/>
          <w:szCs w:val="20"/>
          <w:lang w:val="de-DE"/>
        </w:rPr>
      </w:pPr>
      <w:r w:rsidRPr="004C377B">
        <w:rPr>
          <w:rFonts w:ascii="Arial" w:hAnsi="Arial" w:cs="Arial"/>
          <w:sz w:val="20"/>
          <w:szCs w:val="20"/>
          <w:lang w:val="de-DE"/>
        </w:rPr>
        <w:t xml:space="preserve">die Ausgaben der gegenständlichen Rechnungslegung ordnungsgemäß bestritten und </w:t>
      </w:r>
      <w:r w:rsidRPr="00666D66">
        <w:rPr>
          <w:rFonts w:ascii="Arial" w:hAnsi="Arial" w:cs="Arial"/>
          <w:b/>
          <w:bCs/>
          <w:sz w:val="20"/>
          <w:szCs w:val="20"/>
          <w:u w:val="single"/>
          <w:lang w:val="de-DE"/>
        </w:rPr>
        <w:t xml:space="preserve">bereits </w:t>
      </w:r>
      <w:r w:rsidR="00666D66">
        <w:rPr>
          <w:rFonts w:ascii="Arial" w:hAnsi="Arial" w:cs="Arial"/>
          <w:b/>
          <w:bCs/>
          <w:sz w:val="20"/>
          <w:szCs w:val="20"/>
          <w:u w:val="single"/>
          <w:lang w:val="de-DE"/>
        </w:rPr>
        <w:t>be</w:t>
      </w:r>
      <w:r w:rsidRPr="00666D66">
        <w:rPr>
          <w:rFonts w:ascii="Arial" w:hAnsi="Arial" w:cs="Arial"/>
          <w:b/>
          <w:bCs/>
          <w:sz w:val="20"/>
          <w:szCs w:val="20"/>
          <w:u w:val="single"/>
          <w:lang w:val="de-DE"/>
        </w:rPr>
        <w:t>zahlt</w:t>
      </w:r>
      <w:r w:rsidRPr="004C377B">
        <w:rPr>
          <w:rFonts w:ascii="Arial" w:hAnsi="Arial" w:cs="Arial"/>
          <w:sz w:val="20"/>
          <w:szCs w:val="20"/>
          <w:lang w:val="de-DE"/>
        </w:rPr>
        <w:t xml:space="preserve"> wurden.</w:t>
      </w:r>
    </w:p>
    <w:bookmarkEnd w:id="2"/>
    <w:p w:rsidR="00E45948" w:rsidRDefault="00E45948" w:rsidP="00E45948">
      <w:pPr>
        <w:spacing w:line="360" w:lineRule="auto"/>
        <w:rPr>
          <w:rFonts w:ascii="Arial" w:hAnsi="Arial" w:cs="Arial"/>
          <w:sz w:val="20"/>
          <w:szCs w:val="20"/>
          <w:lang w:val="de-DE"/>
        </w:rPr>
      </w:pPr>
    </w:p>
    <w:p w:rsidR="00E45948" w:rsidRDefault="00E45948" w:rsidP="00E45948">
      <w:pPr>
        <w:spacing w:line="360" w:lineRule="auto"/>
        <w:rPr>
          <w:rFonts w:ascii="Arial" w:hAnsi="Arial" w:cs="Arial"/>
          <w:sz w:val="20"/>
          <w:szCs w:val="20"/>
          <w:lang w:val="de-DE"/>
        </w:rPr>
      </w:pPr>
    </w:p>
    <w:p w:rsidR="00D21914" w:rsidRPr="007A4AE3" w:rsidRDefault="00D21914" w:rsidP="00D21914">
      <w:pPr>
        <w:spacing w:line="360" w:lineRule="auto"/>
        <w:jc w:val="both"/>
        <w:rPr>
          <w:rFonts w:ascii="Arial" w:hAnsi="Arial" w:cs="Arial"/>
          <w:sz w:val="20"/>
          <w:szCs w:val="20"/>
          <w:lang w:val="de-DE"/>
        </w:rPr>
      </w:pPr>
    </w:p>
    <w:p w:rsidR="00D21914" w:rsidRPr="007A4AE3" w:rsidRDefault="00D21914" w:rsidP="00D21914">
      <w:pPr>
        <w:spacing w:line="360" w:lineRule="auto"/>
        <w:rPr>
          <w:rFonts w:ascii="Arial" w:hAnsi="Arial" w:cs="Arial"/>
          <w:sz w:val="20"/>
          <w:szCs w:val="20"/>
          <w:lang w:val="de-DE"/>
        </w:rPr>
      </w:pPr>
      <w:r w:rsidRPr="007A4AE3">
        <w:rPr>
          <w:rFonts w:ascii="Arial" w:hAnsi="Arial" w:cs="Arial"/>
          <w:sz w:val="20"/>
          <w:szCs w:val="20"/>
          <w:lang w:val="de-DE"/>
        </w:rPr>
        <w:t xml:space="preserve">Der/Die Unterfertigte </w:t>
      </w:r>
      <w:r w:rsidRPr="007A4AE3">
        <w:rPr>
          <w:rFonts w:ascii="Arial" w:hAnsi="Arial" w:cs="Arial"/>
          <w:b/>
          <w:sz w:val="20"/>
          <w:szCs w:val="20"/>
          <w:lang w:val="de-DE"/>
        </w:rPr>
        <w:t>erklärt</w:t>
      </w:r>
      <w:r w:rsidRPr="007A4AE3">
        <w:rPr>
          <w:rFonts w:ascii="Arial" w:hAnsi="Arial" w:cs="Arial"/>
          <w:sz w:val="20"/>
          <w:szCs w:val="20"/>
          <w:lang w:val="de-DE"/>
        </w:rPr>
        <w:t>,</w:t>
      </w:r>
    </w:p>
    <w:p w:rsidR="00D21914" w:rsidRPr="007A4AE3" w:rsidRDefault="00D21914" w:rsidP="00D21914">
      <w:pPr>
        <w:spacing w:line="360" w:lineRule="auto"/>
        <w:jc w:val="both"/>
        <w:rPr>
          <w:rFonts w:ascii="Arial" w:hAnsi="Arial" w:cs="Arial"/>
          <w:color w:val="000000"/>
          <w:sz w:val="20"/>
          <w:szCs w:val="20"/>
          <w:lang w:val="de-DE"/>
        </w:rPr>
      </w:pPr>
      <w:r w:rsidRPr="007A4AE3">
        <w:rPr>
          <w:rFonts w:ascii="Arial" w:hAnsi="Arial" w:cs="Arial"/>
          <w:color w:val="000000"/>
          <w:sz w:val="20"/>
          <w:szCs w:val="20"/>
          <w:lang w:val="de-DE"/>
        </w:rPr>
        <w:t>die Anwendungsrichtlinien des Landesgesetzes vom 13. Dezember 2006, Nr. 14, in geltender Fassung, welche im Amtsblatt veröffentlicht wurden, zu kennen.</w:t>
      </w:r>
    </w:p>
    <w:p w:rsidR="00D21914" w:rsidRDefault="00D21914" w:rsidP="00D21914">
      <w:pPr>
        <w:spacing w:line="360" w:lineRule="auto"/>
        <w:jc w:val="both"/>
        <w:rPr>
          <w:rFonts w:ascii="Arial" w:hAnsi="Arial" w:cs="Arial"/>
          <w:sz w:val="20"/>
          <w:szCs w:val="20"/>
          <w:lang w:val="de-DE"/>
        </w:rPr>
      </w:pPr>
    </w:p>
    <w:p w:rsidR="00D21914" w:rsidRDefault="00D21914" w:rsidP="00D21914">
      <w:pPr>
        <w:spacing w:line="360" w:lineRule="auto"/>
        <w:jc w:val="both"/>
        <w:rPr>
          <w:rFonts w:ascii="Arial" w:hAnsi="Arial" w:cs="Arial"/>
          <w:sz w:val="20"/>
          <w:szCs w:val="20"/>
          <w:lang w:val="de-DE"/>
        </w:rPr>
      </w:pPr>
    </w:p>
    <w:p w:rsidR="00D21914" w:rsidRPr="007A4AE3" w:rsidRDefault="00D21914" w:rsidP="00D21914">
      <w:pPr>
        <w:spacing w:line="360" w:lineRule="auto"/>
        <w:jc w:val="both"/>
        <w:rPr>
          <w:rFonts w:ascii="Arial" w:hAnsi="Arial" w:cs="Arial"/>
          <w:sz w:val="20"/>
          <w:szCs w:val="20"/>
          <w:lang w:val="de-DE"/>
        </w:rPr>
      </w:pPr>
    </w:p>
    <w:p w:rsidR="00D21914" w:rsidRPr="007A4AE3" w:rsidRDefault="00D21914" w:rsidP="00D21914">
      <w:pPr>
        <w:spacing w:line="360" w:lineRule="auto"/>
        <w:rPr>
          <w:rFonts w:ascii="Arial" w:hAnsi="Arial" w:cs="Arial"/>
          <w:sz w:val="20"/>
          <w:szCs w:val="20"/>
          <w:lang w:val="de-DE"/>
        </w:rPr>
      </w:pPr>
      <w:r w:rsidRPr="007A4AE3">
        <w:rPr>
          <w:rFonts w:ascii="Arial" w:hAnsi="Arial" w:cs="Arial"/>
          <w:sz w:val="20"/>
          <w:szCs w:val="20"/>
          <w:lang w:val="de-DE"/>
        </w:rPr>
        <w:t xml:space="preserve">Weiterhin </w:t>
      </w:r>
      <w:r w:rsidRPr="007A4AE3">
        <w:rPr>
          <w:rFonts w:ascii="Arial" w:hAnsi="Arial" w:cs="Arial"/>
          <w:b/>
          <w:sz w:val="20"/>
          <w:szCs w:val="20"/>
          <w:lang w:val="de-DE"/>
        </w:rPr>
        <w:t>erklärt</w:t>
      </w:r>
      <w:r w:rsidRPr="007A4AE3">
        <w:rPr>
          <w:rFonts w:ascii="Arial" w:hAnsi="Arial" w:cs="Arial"/>
          <w:sz w:val="20"/>
          <w:szCs w:val="20"/>
          <w:lang w:val="de-DE"/>
        </w:rPr>
        <w:t xml:space="preserve"> der/die Unterfertigte,</w:t>
      </w:r>
    </w:p>
    <w:p w:rsidR="00D21914" w:rsidRPr="007A4AE3" w:rsidRDefault="00D21914" w:rsidP="00D21914">
      <w:pPr>
        <w:spacing w:line="360" w:lineRule="auto"/>
        <w:jc w:val="both"/>
        <w:rPr>
          <w:rFonts w:ascii="Arial" w:hAnsi="Arial" w:cs="Arial"/>
          <w:sz w:val="20"/>
          <w:szCs w:val="20"/>
          <w:lang w:val="de-DE"/>
        </w:rPr>
      </w:pPr>
      <w:r w:rsidRPr="007A4AE3">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D21914" w:rsidRDefault="00D21914" w:rsidP="00E45948">
      <w:pPr>
        <w:spacing w:line="360" w:lineRule="auto"/>
        <w:rPr>
          <w:rFonts w:ascii="Arial" w:hAnsi="Arial" w:cs="Arial"/>
          <w:sz w:val="20"/>
          <w:szCs w:val="20"/>
          <w:lang w:val="de-DE"/>
        </w:rPr>
      </w:pPr>
    </w:p>
    <w:p w:rsidR="00D21914" w:rsidRPr="007A4AE3" w:rsidRDefault="00D21914" w:rsidP="0080362F">
      <w:pPr>
        <w:tabs>
          <w:tab w:val="left" w:pos="2954"/>
        </w:tabs>
        <w:spacing w:line="360" w:lineRule="auto"/>
        <w:jc w:val="both"/>
        <w:rPr>
          <w:rFonts w:ascii="Arial" w:hAnsi="Arial" w:cs="Arial"/>
          <w:b/>
          <w:sz w:val="20"/>
          <w:lang w:val="de-DE"/>
        </w:rPr>
      </w:pPr>
      <w:r>
        <w:rPr>
          <w:rFonts w:ascii="Arial" w:hAnsi="Arial" w:cs="Arial"/>
          <w:sz w:val="20"/>
          <w:szCs w:val="20"/>
          <w:lang w:val="de-DE"/>
        </w:rPr>
        <w:br w:type="page"/>
      </w:r>
    </w:p>
    <w:p w:rsidR="00D21914" w:rsidRPr="007A4AE3" w:rsidRDefault="00D21914" w:rsidP="00D21914">
      <w:pPr>
        <w:jc w:val="both"/>
        <w:rPr>
          <w:rFonts w:ascii="Arial" w:hAnsi="Arial" w:cs="Arial"/>
          <w:sz w:val="20"/>
          <w:szCs w:val="20"/>
          <w:lang w:val="de-DE"/>
        </w:rPr>
      </w:pPr>
      <w:r w:rsidRPr="007A4AE3">
        <w:rPr>
          <w:rFonts w:ascii="Arial" w:hAnsi="Arial" w:cs="Arial"/>
          <w:b/>
          <w:sz w:val="20"/>
          <w:lang w:val="de-DE"/>
        </w:rPr>
        <w:t>ERKLÄRUNG ZUM STEUEREINBEHALT</w:t>
      </w:r>
    </w:p>
    <w:p w:rsidR="00D21914" w:rsidRPr="007A4AE3" w:rsidRDefault="00D21914" w:rsidP="00D21914">
      <w:pPr>
        <w:ind w:left="360" w:hanging="360"/>
        <w:jc w:val="both"/>
        <w:rPr>
          <w:rFonts w:ascii="Arial" w:hAnsi="Arial" w:cs="Arial"/>
          <w:sz w:val="20"/>
          <w:szCs w:val="20"/>
          <w:lang w:val="de-DE"/>
        </w:rPr>
      </w:pPr>
    </w:p>
    <w:p w:rsidR="00D21914" w:rsidRPr="007A4AE3" w:rsidRDefault="00D21914" w:rsidP="00D21914">
      <w:pPr>
        <w:jc w:val="both"/>
        <w:rPr>
          <w:rFonts w:ascii="Arial" w:hAnsi="Arial" w:cs="Arial"/>
          <w:sz w:val="20"/>
          <w:szCs w:val="20"/>
          <w:lang w:val="de-DE"/>
        </w:rPr>
      </w:pPr>
      <w:r w:rsidRPr="007A4AE3">
        <w:rPr>
          <w:rFonts w:ascii="Arial" w:hAnsi="Arial" w:cs="Arial"/>
          <w:sz w:val="20"/>
          <w:szCs w:val="20"/>
          <w:lang w:val="de-DE"/>
        </w:rPr>
        <w:t xml:space="preserve">Der/Die Unterfertigte </w:t>
      </w:r>
      <w:r w:rsidRPr="007A4AE3">
        <w:rPr>
          <w:rFonts w:ascii="Arial" w:hAnsi="Arial" w:cs="Arial"/>
          <w:b/>
          <w:sz w:val="20"/>
          <w:szCs w:val="20"/>
          <w:lang w:val="de-DE"/>
        </w:rPr>
        <w:t>erklärt</w:t>
      </w:r>
      <w:r w:rsidRPr="007A4AE3">
        <w:rPr>
          <w:rFonts w:ascii="Arial" w:hAnsi="Arial" w:cs="Arial"/>
          <w:sz w:val="20"/>
          <w:szCs w:val="20"/>
          <w:lang w:val="de-DE"/>
        </w:rPr>
        <w:t xml:space="preserve">, dass der Beitrag laut LG 14/2006, auf den sich das Gesuch bezieht und welchem diese Erklärung beigelegt wird, hinsichtlich des Steuereinbehalts von 4% laut Artikel 28 Absatz 2 DPR Nr. 600/1973 wie folgt einzustufen ist </w:t>
      </w:r>
      <w:r w:rsidRPr="007A4AE3">
        <w:rPr>
          <w:rFonts w:ascii="Arial" w:hAnsi="Arial" w:cs="Arial"/>
          <w:color w:val="808080"/>
          <w:sz w:val="16"/>
          <w:szCs w:val="16"/>
          <w:lang w:val="de-DE"/>
        </w:rPr>
        <w:t>(zutreffendes ankreuzen)</w:t>
      </w:r>
      <w:r w:rsidRPr="007A4AE3">
        <w:rPr>
          <w:rFonts w:ascii="Arial" w:hAnsi="Arial" w:cs="Arial"/>
          <w:sz w:val="20"/>
          <w:szCs w:val="20"/>
          <w:lang w:val="de-DE"/>
        </w:rPr>
        <w:t>:</w:t>
      </w:r>
    </w:p>
    <w:p w:rsidR="00D21914" w:rsidRPr="007A4AE3" w:rsidRDefault="00D21914" w:rsidP="00D21914">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D21914" w:rsidRPr="007A4AE3" w:rsidTr="00974008">
        <w:tc>
          <w:tcPr>
            <w:tcW w:w="532" w:type="dxa"/>
            <w:tcBorders>
              <w:top w:val="single" w:sz="4" w:space="0" w:color="auto"/>
              <w:left w:val="single" w:sz="4" w:space="0" w:color="auto"/>
              <w:bottom w:val="single" w:sz="4" w:space="0" w:color="auto"/>
              <w:right w:val="single" w:sz="4" w:space="0" w:color="auto"/>
            </w:tcBorders>
            <w:shd w:val="clear" w:color="auto" w:fill="000000"/>
          </w:tcPr>
          <w:p w:rsidR="00D21914" w:rsidRPr="007A4AE3" w:rsidRDefault="00D21914" w:rsidP="00974008">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D21914" w:rsidRPr="007A4AE3" w:rsidRDefault="00D21914" w:rsidP="00974008">
            <w:pPr>
              <w:rPr>
                <w:rFonts w:ascii="Arial" w:hAnsi="Arial" w:cs="Arial"/>
                <w:b/>
                <w:color w:val="FFFFFF"/>
                <w:sz w:val="20"/>
                <w:szCs w:val="20"/>
                <w:lang w:val="de-DE"/>
              </w:rPr>
            </w:pPr>
            <w:r w:rsidRPr="007A4AE3">
              <w:rPr>
                <w:rFonts w:ascii="Arial" w:hAnsi="Arial" w:cs="Arial"/>
                <w:b/>
                <w:color w:val="FFFFFF"/>
                <w:sz w:val="20"/>
                <w:szCs w:val="20"/>
                <w:lang w:val="de-DE"/>
              </w:rPr>
              <w:t>Unternehmen und gewerbliche Organisationen</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Der Beitrag dient der Verminderung von Betriebslasten oder der Deckung von Betriebsverlusten einer Handelsgesellschaft</w:t>
            </w:r>
            <w:r w:rsidRPr="007A4AE3">
              <w:rPr>
                <w:rStyle w:val="Rimandonotaapidipagina"/>
                <w:rFonts w:ascii="Arial" w:hAnsi="Arial" w:cs="Arial"/>
                <w:sz w:val="20"/>
                <w:szCs w:val="20"/>
                <w:lang w:val="de-DE"/>
              </w:rPr>
              <w:footnoteReference w:id="1"/>
            </w:r>
            <w:r w:rsidRPr="007A4AE3">
              <w:rPr>
                <w:rFonts w:ascii="Arial" w:hAnsi="Arial" w:cs="Arial"/>
                <w:sz w:val="20"/>
                <w:szCs w:val="20"/>
                <w:lang w:val="de-DE"/>
              </w:rPr>
              <w:t xml:space="preserve"> </w:t>
            </w:r>
            <w:r w:rsidRPr="007A4AE3">
              <w:rPr>
                <w:rFonts w:ascii="Arial" w:hAnsi="Arial" w:cs="Arial"/>
                <w:b/>
                <w:sz w:val="20"/>
                <w:szCs w:val="20"/>
                <w:lang w:val="de-DE"/>
              </w:rPr>
              <w:t>(unterliegt dem Steuereinbehalt)</w:t>
            </w:r>
            <w:r w:rsidRPr="007A4AE3">
              <w:rPr>
                <w:rFonts w:ascii="Arial" w:hAnsi="Arial" w:cs="Arial"/>
                <w:sz w:val="20"/>
                <w:szCs w:val="20"/>
                <w:lang w:val="de-DE"/>
              </w:rPr>
              <w:t>.</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 xml:space="preserve">Der Beitrag dient ausschließlich dem Ankauf und der Modernisierung von Produktionsgütern (materielles und immaterielles Anlagenvermögen) </w:t>
            </w:r>
            <w:r w:rsidRPr="007A4AE3">
              <w:rPr>
                <w:rFonts w:ascii="Arial" w:hAnsi="Arial" w:cs="Arial"/>
                <w:b/>
                <w:sz w:val="20"/>
                <w:szCs w:val="20"/>
                <w:lang w:val="de-DE"/>
              </w:rPr>
              <w:t>(unterliegt nicht dem Steuereinbehalt)</w:t>
            </w:r>
            <w:r w:rsidRPr="007A4AE3">
              <w:rPr>
                <w:rFonts w:ascii="Arial" w:hAnsi="Arial" w:cs="Arial"/>
                <w:sz w:val="20"/>
                <w:szCs w:val="20"/>
                <w:lang w:val="de-DE"/>
              </w:rPr>
              <w:t>.</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7A4AE3">
              <w:rPr>
                <w:rFonts w:ascii="Arial" w:hAnsi="Arial" w:cs="Arial"/>
                <w:b/>
                <w:sz w:val="20"/>
                <w:szCs w:val="20"/>
                <w:lang w:val="de-DE"/>
              </w:rPr>
              <w:t>(unterliegt teilweise dem Steuereinbehalt)</w:t>
            </w:r>
            <w:r w:rsidRPr="007A4AE3">
              <w:rPr>
                <w:rFonts w:ascii="Arial" w:hAnsi="Arial" w:cs="Arial"/>
                <w:sz w:val="20"/>
                <w:szCs w:val="20"/>
                <w:lang w:val="de-DE"/>
              </w:rPr>
              <w:t>.</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Der Beitrag unterliegt kraft einer ausdrücklich vorgesehenen Befreiung gemäß Gesetz</w:t>
            </w:r>
            <w:r w:rsidRPr="007A4AE3">
              <w:rPr>
                <w:rStyle w:val="Rimandonotaapidipagina"/>
                <w:rFonts w:ascii="Arial" w:hAnsi="Arial" w:cs="Arial"/>
                <w:sz w:val="20"/>
                <w:szCs w:val="20"/>
                <w:lang w:val="de-DE"/>
              </w:rPr>
              <w:footnoteReference w:id="2"/>
            </w:r>
            <w:r w:rsidRPr="007A4AE3">
              <w:rPr>
                <w:rFonts w:ascii="Arial" w:hAnsi="Arial" w:cs="Arial"/>
                <w:sz w:val="20"/>
                <w:szCs w:val="20"/>
                <w:lang w:val="de-DE"/>
              </w:rPr>
              <w:t xml:space="preserve"> dem genannten Steuereinbehalt nicht </w:t>
            </w:r>
            <w:r w:rsidRPr="007A4AE3">
              <w:rPr>
                <w:rFonts w:ascii="Arial" w:hAnsi="Arial" w:cs="Arial"/>
                <w:b/>
                <w:sz w:val="20"/>
                <w:szCs w:val="20"/>
                <w:lang w:val="de-DE"/>
              </w:rPr>
              <w:t>(unterliegt nicht dem Steuereinbehalt)</w:t>
            </w:r>
            <w:r w:rsidRPr="007A4AE3">
              <w:rPr>
                <w:rFonts w:ascii="Arial" w:hAnsi="Arial" w:cs="Arial"/>
                <w:sz w:val="20"/>
                <w:szCs w:val="20"/>
                <w:lang w:val="de-DE"/>
              </w:rPr>
              <w:t>.</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 xml:space="preserve">Der Beitrag dient ausschließlich der Deckung von Kosten für den Besuch oder die Durchführung von beruflichen Weiterbildungsveranstaltungen </w:t>
            </w:r>
            <w:r w:rsidRPr="007A4AE3">
              <w:rPr>
                <w:rFonts w:ascii="Arial" w:hAnsi="Arial" w:cs="Arial"/>
                <w:b/>
                <w:sz w:val="20"/>
                <w:szCs w:val="20"/>
                <w:lang w:val="de-DE"/>
              </w:rPr>
              <w:t>(unterliegt nicht dem Steuereinbehalt)</w:t>
            </w:r>
            <w:r w:rsidRPr="007A4AE3">
              <w:rPr>
                <w:rFonts w:ascii="Arial" w:hAnsi="Arial" w:cs="Arial"/>
                <w:sz w:val="20"/>
                <w:szCs w:val="20"/>
                <w:lang w:val="de-DE"/>
              </w:rPr>
              <w:t>.</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7A4AE3">
              <w:rPr>
                <w:rFonts w:ascii="Arial" w:hAnsi="Arial" w:cs="Arial"/>
                <w:b/>
                <w:sz w:val="20"/>
                <w:szCs w:val="20"/>
                <w:lang w:val="de-DE"/>
              </w:rPr>
              <w:t>(unterliegt dem Steuereinbehalt</w:t>
            </w:r>
            <w:r w:rsidRPr="007A4AE3">
              <w:rPr>
                <w:rFonts w:ascii="Arial" w:hAnsi="Arial" w:cs="Arial"/>
                <w:sz w:val="20"/>
                <w:szCs w:val="20"/>
                <w:lang w:val="de-DE"/>
              </w:rPr>
              <w:t xml:space="preserve"> Bez. Art. 6 Abs. 3 und Art. 55 Abs. 2 Buchstabe c) des DPR Nr. 917/86</w:t>
            </w:r>
            <w:r w:rsidRPr="007A4AE3">
              <w:rPr>
                <w:rFonts w:ascii="Arial" w:hAnsi="Arial" w:cs="Arial"/>
                <w:b/>
                <w:sz w:val="20"/>
                <w:szCs w:val="20"/>
                <w:lang w:val="de-DE"/>
              </w:rPr>
              <w:t>)</w:t>
            </w:r>
            <w:r w:rsidRPr="007A4AE3">
              <w:rPr>
                <w:rFonts w:ascii="Arial" w:hAnsi="Arial" w:cs="Arial"/>
                <w:sz w:val="20"/>
                <w:szCs w:val="20"/>
                <w:lang w:val="de-DE"/>
              </w:rPr>
              <w:t>.</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7A4AE3">
              <w:rPr>
                <w:rFonts w:ascii="Arial" w:hAnsi="Arial" w:cs="Arial"/>
                <w:b/>
                <w:sz w:val="20"/>
                <w:szCs w:val="20"/>
                <w:lang w:val="de-DE"/>
              </w:rPr>
              <w:t>(unterliegt dem Steuereinbehalt)</w:t>
            </w:r>
            <w:r w:rsidRPr="007A4AE3">
              <w:rPr>
                <w:rFonts w:ascii="Arial" w:hAnsi="Arial" w:cs="Arial"/>
                <w:sz w:val="20"/>
                <w:szCs w:val="20"/>
                <w:lang w:val="de-DE"/>
              </w:rPr>
              <w:t>.</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7A4AE3">
              <w:rPr>
                <w:rFonts w:ascii="Arial" w:hAnsi="Arial" w:cs="Arial"/>
                <w:b/>
                <w:sz w:val="20"/>
                <w:szCs w:val="20"/>
                <w:lang w:val="de-DE"/>
              </w:rPr>
              <w:t>(unterliegt nicht dem Steuereinbehalt)</w:t>
            </w:r>
            <w:r w:rsidRPr="007A4AE3">
              <w:rPr>
                <w:rFonts w:ascii="Arial" w:hAnsi="Arial" w:cs="Arial"/>
                <w:sz w:val="20"/>
                <w:szCs w:val="20"/>
                <w:lang w:val="de-DE"/>
              </w:rPr>
              <w:t>.</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shd w:val="clear" w:color="auto" w:fill="000000"/>
          </w:tcPr>
          <w:p w:rsidR="00D21914" w:rsidRPr="007A4AE3" w:rsidRDefault="00D21914" w:rsidP="00974008">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D21914" w:rsidRPr="007A4AE3" w:rsidRDefault="00D21914" w:rsidP="00974008">
            <w:pPr>
              <w:rPr>
                <w:rFonts w:ascii="Arial" w:hAnsi="Arial" w:cs="Arial"/>
                <w:b/>
                <w:sz w:val="20"/>
                <w:szCs w:val="20"/>
                <w:lang w:val="de-DE"/>
              </w:rPr>
            </w:pPr>
            <w:r w:rsidRPr="007A4AE3">
              <w:rPr>
                <w:rFonts w:ascii="Arial" w:hAnsi="Arial" w:cs="Arial"/>
                <w:b/>
                <w:sz w:val="20"/>
                <w:szCs w:val="20"/>
                <w:lang w:val="de-DE"/>
              </w:rPr>
              <w:t>Nicht gewerbliche Organisationen</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7A4AE3">
              <w:rPr>
                <w:rFonts w:ascii="Arial" w:hAnsi="Arial" w:cs="Arial"/>
                <w:b/>
                <w:sz w:val="20"/>
                <w:szCs w:val="20"/>
                <w:lang w:val="de-DE"/>
              </w:rPr>
              <w:t>(unterliegt dem Steuereinbehalt)</w:t>
            </w:r>
            <w:r w:rsidRPr="007A4AE3">
              <w:rPr>
                <w:rFonts w:ascii="Arial" w:hAnsi="Arial" w:cs="Arial"/>
                <w:sz w:val="20"/>
                <w:szCs w:val="20"/>
                <w:lang w:val="de-DE"/>
              </w:rPr>
              <w:t>.</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Der Beitrag dient ausschließlich der Deckung von Ausgaben oder Defiziten, zu deren Bildung ausschließlich institutionelle Einnahmen beitragen</w:t>
            </w:r>
            <w:r w:rsidRPr="007A4AE3">
              <w:rPr>
                <w:rStyle w:val="Rimandonotaapidipagina"/>
                <w:rFonts w:ascii="Arial" w:hAnsi="Arial" w:cs="Arial"/>
                <w:sz w:val="20"/>
                <w:szCs w:val="20"/>
                <w:lang w:val="de-DE"/>
              </w:rPr>
              <w:footnoteReference w:id="3"/>
            </w:r>
            <w:r w:rsidRPr="007A4AE3">
              <w:rPr>
                <w:rFonts w:ascii="Arial" w:hAnsi="Arial" w:cs="Arial"/>
                <w:sz w:val="20"/>
                <w:szCs w:val="20"/>
                <w:lang w:val="de-DE"/>
              </w:rPr>
              <w:t>;</w:t>
            </w:r>
            <w:r w:rsidRPr="007A4AE3">
              <w:rPr>
                <w:rFonts w:ascii="Arial" w:hAnsi="Arial" w:cs="Arial"/>
                <w:b/>
                <w:bCs/>
                <w:sz w:val="20"/>
                <w:szCs w:val="20"/>
                <w:lang w:val="de-DE"/>
              </w:rPr>
              <w:t>(</w:t>
            </w:r>
            <w:r w:rsidRPr="007A4AE3">
              <w:rPr>
                <w:rFonts w:ascii="Arial" w:hAnsi="Arial" w:cs="Arial"/>
                <w:b/>
                <w:sz w:val="20"/>
                <w:szCs w:val="20"/>
                <w:lang w:val="de-DE"/>
              </w:rPr>
              <w:t>unterliegt nicht dem Steuereinbehalt</w:t>
            </w:r>
            <w:r w:rsidRPr="007A4AE3">
              <w:rPr>
                <w:rFonts w:ascii="Arial" w:hAnsi="Arial" w:cs="Arial"/>
                <w:b/>
                <w:bCs/>
                <w:sz w:val="20"/>
                <w:szCs w:val="20"/>
                <w:lang w:val="de-DE"/>
              </w:rPr>
              <w:t>)</w:t>
            </w:r>
            <w:r w:rsidRPr="007A4AE3">
              <w:rPr>
                <w:rFonts w:ascii="Arial" w:hAnsi="Arial" w:cs="Arial"/>
                <w:bCs/>
                <w:sz w:val="20"/>
                <w:szCs w:val="20"/>
                <w:lang w:val="de-DE"/>
              </w:rPr>
              <w:t>.</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Die begünstigte Körperschaft ist eine nicht gewinnorientierte Organisation mit gemeinnützigem Charakter – ONLUS</w:t>
            </w:r>
            <w:r w:rsidRPr="007A4AE3">
              <w:rPr>
                <w:rStyle w:val="Rimandonotaapidipagina"/>
                <w:rFonts w:ascii="Arial" w:hAnsi="Arial" w:cs="Arial"/>
                <w:sz w:val="20"/>
                <w:szCs w:val="20"/>
                <w:lang w:val="de-DE"/>
              </w:rPr>
              <w:footnoteReference w:id="4"/>
            </w:r>
            <w:r w:rsidRPr="007A4AE3">
              <w:rPr>
                <w:rFonts w:ascii="Arial" w:hAnsi="Arial" w:cs="Arial"/>
                <w:sz w:val="20"/>
                <w:szCs w:val="20"/>
                <w:lang w:val="de-DE"/>
              </w:rPr>
              <w:t xml:space="preserve"> – (im Landesverzeichnis der freiwillig und ehrenamtlich tätigen Organisationen, Genossenschaften, Vereine, usw. eingetragen) </w:t>
            </w:r>
            <w:r w:rsidRPr="007A4AE3">
              <w:rPr>
                <w:rFonts w:ascii="Arial" w:hAnsi="Arial" w:cs="Arial"/>
                <w:b/>
                <w:bCs/>
                <w:sz w:val="20"/>
                <w:szCs w:val="20"/>
                <w:lang w:val="de-DE"/>
              </w:rPr>
              <w:t>(</w:t>
            </w:r>
            <w:r w:rsidRPr="007A4AE3">
              <w:rPr>
                <w:rFonts w:ascii="Arial" w:hAnsi="Arial" w:cs="Arial"/>
                <w:b/>
                <w:sz w:val="20"/>
                <w:szCs w:val="20"/>
                <w:lang w:val="de-DE"/>
              </w:rPr>
              <w:t>unterliegt nicht dem Steuereinbehalt</w:t>
            </w:r>
            <w:r w:rsidRPr="007A4AE3">
              <w:rPr>
                <w:rFonts w:ascii="Arial" w:hAnsi="Arial" w:cs="Arial"/>
                <w:b/>
                <w:bCs/>
                <w:sz w:val="20"/>
                <w:szCs w:val="20"/>
                <w:lang w:val="de-DE"/>
              </w:rPr>
              <w:t>)</w:t>
            </w:r>
            <w:r w:rsidRPr="007A4AE3">
              <w:rPr>
                <w:rStyle w:val="Rimandonotaapidipagina"/>
                <w:rFonts w:ascii="Arial" w:hAnsi="Arial" w:cs="Arial"/>
                <w:bCs/>
                <w:sz w:val="20"/>
                <w:szCs w:val="20"/>
                <w:lang w:val="de-DE"/>
              </w:rPr>
              <w:footnoteReference w:id="5"/>
            </w:r>
            <w:r w:rsidRPr="007A4AE3">
              <w:rPr>
                <w:rFonts w:ascii="Arial" w:hAnsi="Arial" w:cs="Arial"/>
                <w:sz w:val="20"/>
                <w:szCs w:val="20"/>
                <w:lang w:val="de-DE"/>
              </w:rPr>
              <w:t>.</w:t>
            </w:r>
          </w:p>
        </w:tc>
      </w:tr>
      <w:tr w:rsidR="00D21914" w:rsidRPr="007A4AE3" w:rsidTr="00974008">
        <w:tc>
          <w:tcPr>
            <w:tcW w:w="532" w:type="dxa"/>
            <w:tcBorders>
              <w:top w:val="single" w:sz="4" w:space="0" w:color="auto"/>
              <w:left w:val="single" w:sz="4" w:space="0" w:color="auto"/>
              <w:bottom w:val="single" w:sz="4" w:space="0" w:color="auto"/>
              <w:right w:val="single" w:sz="4" w:space="0" w:color="auto"/>
            </w:tcBorders>
            <w:hideMark/>
          </w:tcPr>
          <w:p w:rsidR="00D21914" w:rsidRPr="00002D45" w:rsidRDefault="00D21914" w:rsidP="00974008">
            <w:pPr>
              <w:rPr>
                <w:rFonts w:ascii="Arial" w:hAnsi="Arial" w:cs="Arial"/>
                <w:sz w:val="20"/>
                <w:szCs w:val="20"/>
                <w:highlight w:val="lightGray"/>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D21914" w:rsidRPr="007A4AE3" w:rsidRDefault="00D21914" w:rsidP="00974008">
            <w:pPr>
              <w:jc w:val="both"/>
              <w:rPr>
                <w:rFonts w:ascii="Arial" w:hAnsi="Arial" w:cs="Arial"/>
                <w:sz w:val="20"/>
                <w:szCs w:val="20"/>
                <w:lang w:val="de-DE"/>
              </w:rPr>
            </w:pPr>
            <w:r w:rsidRPr="007A4AE3">
              <w:rPr>
                <w:rFonts w:ascii="Arial" w:hAnsi="Arial" w:cs="Arial"/>
                <w:sz w:val="20"/>
                <w:szCs w:val="20"/>
                <w:lang w:val="de-DE"/>
              </w:rPr>
              <w:t xml:space="preserve">Der Beitrag dient dem Ankauf und der Modernisierung von Produktionsgütern (materielles und immaterielles Anlagenvermögen) </w:t>
            </w:r>
            <w:r w:rsidRPr="007A4AE3">
              <w:rPr>
                <w:rFonts w:ascii="Arial" w:hAnsi="Arial" w:cs="Arial"/>
                <w:b/>
                <w:bCs/>
                <w:sz w:val="20"/>
                <w:szCs w:val="20"/>
                <w:lang w:val="de-DE"/>
              </w:rPr>
              <w:t>(</w:t>
            </w:r>
            <w:r w:rsidRPr="007A4AE3">
              <w:rPr>
                <w:rFonts w:ascii="Arial" w:hAnsi="Arial" w:cs="Arial"/>
                <w:b/>
                <w:sz w:val="20"/>
                <w:szCs w:val="20"/>
                <w:lang w:val="de-DE"/>
              </w:rPr>
              <w:t>unterliegt nicht dem Steuereinbehalt</w:t>
            </w:r>
            <w:r w:rsidRPr="007A4AE3">
              <w:rPr>
                <w:rFonts w:ascii="Arial" w:hAnsi="Arial" w:cs="Arial"/>
                <w:b/>
                <w:bCs/>
                <w:sz w:val="20"/>
                <w:szCs w:val="20"/>
                <w:lang w:val="de-DE"/>
              </w:rPr>
              <w:t>)</w:t>
            </w:r>
            <w:r w:rsidRPr="007A4AE3">
              <w:rPr>
                <w:rFonts w:ascii="Arial" w:hAnsi="Arial" w:cs="Arial"/>
                <w:sz w:val="20"/>
                <w:szCs w:val="20"/>
                <w:lang w:val="de-DE"/>
              </w:rPr>
              <w:t>.</w:t>
            </w:r>
          </w:p>
        </w:tc>
      </w:tr>
    </w:tbl>
    <w:p w:rsidR="00D21914" w:rsidRPr="007A4AE3" w:rsidRDefault="00D21914" w:rsidP="00D21914">
      <w:pPr>
        <w:jc w:val="both"/>
        <w:rPr>
          <w:rFonts w:ascii="Arial" w:hAnsi="Arial" w:cs="Arial"/>
          <w:sz w:val="20"/>
          <w:szCs w:val="20"/>
          <w:lang w:val="de-DE"/>
        </w:rPr>
      </w:pPr>
    </w:p>
    <w:p w:rsidR="00D21914" w:rsidRPr="007A4AE3" w:rsidRDefault="00D21914" w:rsidP="00D21914">
      <w:pPr>
        <w:jc w:val="both"/>
        <w:rPr>
          <w:rFonts w:ascii="Arial" w:hAnsi="Arial" w:cs="Arial"/>
          <w:sz w:val="20"/>
          <w:szCs w:val="20"/>
          <w:lang w:val="de-DE"/>
        </w:rPr>
      </w:pPr>
      <w:r w:rsidRPr="007A4AE3">
        <w:rPr>
          <w:rFonts w:ascii="Arial" w:hAnsi="Arial" w:cs="Arial"/>
          <w:sz w:val="20"/>
          <w:szCs w:val="20"/>
          <w:lang w:val="de-DE"/>
        </w:rPr>
        <w:t xml:space="preserve">Außerdem </w:t>
      </w:r>
      <w:r w:rsidRPr="007A4AE3">
        <w:rPr>
          <w:rFonts w:ascii="Arial" w:hAnsi="Arial" w:cs="Arial"/>
          <w:b/>
          <w:sz w:val="20"/>
          <w:szCs w:val="20"/>
          <w:lang w:val="de-DE"/>
        </w:rPr>
        <w:t>erklärt</w:t>
      </w:r>
      <w:r w:rsidRPr="007A4AE3">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rsidR="00D21914" w:rsidRPr="007A4AE3" w:rsidRDefault="00D21914" w:rsidP="00D21914">
      <w:pPr>
        <w:jc w:val="both"/>
        <w:rPr>
          <w:rFonts w:ascii="Arial" w:hAnsi="Arial" w:cs="Arial"/>
          <w:sz w:val="20"/>
          <w:szCs w:val="20"/>
          <w:lang w:val="de-DE"/>
        </w:rPr>
      </w:pPr>
    </w:p>
    <w:p w:rsidR="003B62B5" w:rsidRPr="007A4AE3" w:rsidRDefault="00E45948" w:rsidP="00E45948">
      <w:pPr>
        <w:spacing w:line="360" w:lineRule="auto"/>
        <w:jc w:val="both"/>
        <w:rPr>
          <w:rFonts w:ascii="Arial" w:eastAsia="Calibri" w:hAnsi="Arial" w:cs="Arial"/>
          <w:color w:val="000000"/>
          <w:sz w:val="20"/>
          <w:szCs w:val="20"/>
          <w:lang w:val="de-DE"/>
        </w:rPr>
      </w:pPr>
      <w:r w:rsidRPr="007A4AE3">
        <w:rPr>
          <w:rFonts w:ascii="Arial" w:hAnsi="Arial" w:cs="Arial"/>
          <w:b/>
          <w:lang w:val="de-DE"/>
        </w:rPr>
        <w:br w:type="page"/>
      </w:r>
    </w:p>
    <w:p w:rsidR="003B62B5" w:rsidRPr="007A4AE3" w:rsidRDefault="003B62B5" w:rsidP="003B62B5">
      <w:pPr>
        <w:shd w:val="clear" w:color="auto" w:fill="FFC000"/>
        <w:spacing w:line="360" w:lineRule="auto"/>
        <w:jc w:val="center"/>
        <w:rPr>
          <w:rFonts w:ascii="Arial" w:hAnsi="Arial" w:cs="Arial"/>
          <w:b/>
          <w:lang w:val="de-DE"/>
        </w:rPr>
      </w:pPr>
      <w:r w:rsidRPr="007A4AE3">
        <w:rPr>
          <w:rFonts w:ascii="Arial" w:hAnsi="Arial" w:cs="Arial"/>
          <w:b/>
          <w:lang w:val="de-DE"/>
        </w:rPr>
        <w:t>ERSATZERKLÄRUNGEN DER BEEIDETEN BEZEUGUNGSURKUNDE</w:t>
      </w:r>
      <w:r w:rsidRPr="007A4AE3">
        <w:rPr>
          <w:rStyle w:val="Rimandonotaapidipagina"/>
          <w:rFonts w:ascii="Arial" w:hAnsi="Arial" w:cs="Arial"/>
          <w:sz w:val="20"/>
          <w:szCs w:val="20"/>
          <w:lang w:val="de-DE"/>
        </w:rPr>
        <w:footnoteReference w:id="6"/>
      </w:r>
    </w:p>
    <w:p w:rsidR="003B62B5" w:rsidRPr="007A4AE3" w:rsidRDefault="003B62B5" w:rsidP="003B62B5">
      <w:pPr>
        <w:spacing w:line="360" w:lineRule="auto"/>
        <w:jc w:val="both"/>
        <w:rPr>
          <w:rFonts w:ascii="Arial" w:hAnsi="Arial" w:cs="Arial"/>
          <w:bCs/>
          <w:sz w:val="20"/>
          <w:szCs w:val="20"/>
          <w:lang w:val="de-DE"/>
        </w:rPr>
      </w:pPr>
      <w:r w:rsidRPr="007A4AE3">
        <w:rPr>
          <w:rFonts w:ascii="Arial" w:hAnsi="Arial" w:cs="Arial"/>
          <w:i/>
          <w:color w:val="808080"/>
          <w:sz w:val="16"/>
          <w:szCs w:val="16"/>
          <w:lang w:val="de-DE"/>
        </w:rPr>
        <w:t>(Füllen Sie alle grauen Felder aus und kreuzen Sie, falls zutreffend, die grauen Kästchen an)</w:t>
      </w:r>
    </w:p>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jc w:val="both"/>
        <w:rPr>
          <w:rFonts w:ascii="Arial" w:eastAsia="Calibri" w:hAnsi="Arial" w:cs="Arial"/>
          <w:i/>
          <w:sz w:val="20"/>
          <w:szCs w:val="20"/>
          <w:lang w:val="de-DE"/>
        </w:rPr>
      </w:pPr>
      <w:r w:rsidRPr="007A4AE3">
        <w:rPr>
          <w:rFonts w:ascii="Arial" w:hAnsi="Arial" w:cs="Arial"/>
          <w:i/>
          <w:sz w:val="20"/>
          <w:szCs w:val="20"/>
          <w:lang w:val="de-DE"/>
        </w:rPr>
        <w:t xml:space="preserve">Der/Die Unterfertigte ist darüber informiert, dass die im Zuge der folgenden Ersatzerklärungen </w:t>
      </w:r>
      <w:bookmarkStart w:id="4" w:name="_Hlk511899486"/>
      <w:r w:rsidRPr="007A4AE3">
        <w:rPr>
          <w:rFonts w:ascii="Arial" w:hAnsi="Arial" w:cs="Arial"/>
          <w:i/>
          <w:sz w:val="20"/>
          <w:szCs w:val="20"/>
          <w:lang w:val="de-DE"/>
        </w:rPr>
        <w:t>der beeideten Bezeugungsurkunde</w:t>
      </w:r>
      <w:bookmarkEnd w:id="4"/>
      <w:r w:rsidRPr="007A4AE3">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7A4AE3" w:rsidRDefault="003B62B5" w:rsidP="003B62B5">
      <w:pPr>
        <w:spacing w:line="360" w:lineRule="auto"/>
        <w:jc w:val="both"/>
        <w:rPr>
          <w:rFonts w:ascii="Arial" w:hAnsi="Arial" w:cs="Arial"/>
          <w:sz w:val="20"/>
          <w:szCs w:val="20"/>
          <w:lang w:val="de-DE"/>
        </w:rPr>
      </w:pPr>
    </w:p>
    <w:p w:rsidR="003B62B5" w:rsidRPr="007A4AE3" w:rsidRDefault="003B62B5" w:rsidP="003B62B5">
      <w:pPr>
        <w:spacing w:line="360" w:lineRule="auto"/>
        <w:jc w:val="both"/>
        <w:rPr>
          <w:rFonts w:ascii="Arial" w:hAnsi="Arial" w:cs="Arial"/>
          <w:sz w:val="20"/>
          <w:szCs w:val="20"/>
          <w:lang w:val="de-DE"/>
        </w:rPr>
      </w:pPr>
    </w:p>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rPr>
          <w:rFonts w:ascii="Arial" w:hAnsi="Arial" w:cs="Arial"/>
          <w:sz w:val="16"/>
          <w:szCs w:val="20"/>
          <w:lang w:val="de-DE"/>
        </w:rPr>
      </w:pPr>
      <w:r w:rsidRPr="007A4AE3">
        <w:rPr>
          <w:rFonts w:ascii="Arial" w:hAnsi="Arial" w:cs="Arial"/>
          <w:b/>
          <w:sz w:val="20"/>
          <w:lang w:val="de-DE"/>
        </w:rPr>
        <w:t xml:space="preserve">ERSATZERKLÄRUNGEN </w:t>
      </w:r>
      <w:bookmarkStart w:id="5" w:name="_Hlk511899505"/>
      <w:r w:rsidRPr="007A4AE3">
        <w:rPr>
          <w:rFonts w:ascii="Arial" w:hAnsi="Arial" w:cs="Arial"/>
          <w:b/>
          <w:sz w:val="20"/>
          <w:lang w:val="de-DE"/>
        </w:rPr>
        <w:t>DER BEEIDETEN BEZEUGUNGSURKUNDE</w:t>
      </w:r>
      <w:bookmarkEnd w:id="5"/>
    </w:p>
    <w:p w:rsidR="003B62B5" w:rsidRPr="007A4AE3" w:rsidRDefault="003B62B5" w:rsidP="003B62B5">
      <w:pPr>
        <w:spacing w:line="360" w:lineRule="auto"/>
        <w:jc w:val="both"/>
        <w:rPr>
          <w:rFonts w:ascii="Arial" w:hAnsi="Arial" w:cs="Arial"/>
          <w:sz w:val="20"/>
          <w:szCs w:val="20"/>
          <w:lang w:val="de-DE"/>
        </w:rPr>
      </w:pPr>
    </w:p>
    <w:p w:rsidR="003B62B5" w:rsidRPr="007A4AE3" w:rsidRDefault="003B62B5" w:rsidP="003B62B5">
      <w:pPr>
        <w:spacing w:line="360" w:lineRule="auto"/>
        <w:rPr>
          <w:rFonts w:ascii="Arial" w:hAnsi="Arial" w:cs="Arial"/>
          <w:b/>
          <w:sz w:val="20"/>
          <w:szCs w:val="20"/>
          <w:lang w:val="de-DE"/>
        </w:rPr>
      </w:pPr>
      <w:r w:rsidRPr="007A4AE3">
        <w:rPr>
          <w:rFonts w:ascii="Arial" w:hAnsi="Arial" w:cs="Arial"/>
          <w:sz w:val="20"/>
          <w:szCs w:val="20"/>
          <w:lang w:val="de-DE"/>
        </w:rPr>
        <w:t xml:space="preserve">Der/Die Unterfertigte </w:t>
      </w:r>
      <w:r w:rsidRPr="007A4AE3">
        <w:rPr>
          <w:rFonts w:ascii="Arial" w:hAnsi="Arial" w:cs="Arial"/>
          <w:b/>
          <w:sz w:val="20"/>
          <w:szCs w:val="20"/>
          <w:lang w:val="de-DE"/>
        </w:rPr>
        <w:t>erklärt</w:t>
      </w:r>
      <w:r w:rsidRPr="007A4AE3">
        <w:rPr>
          <w:rFonts w:ascii="Arial" w:hAnsi="Arial" w:cs="Arial"/>
          <w:sz w:val="20"/>
          <w:szCs w:val="20"/>
          <w:lang w:val="de-DE"/>
        </w:rPr>
        <w:t>,</w:t>
      </w:r>
    </w:p>
    <w:p w:rsidR="003B62B5" w:rsidRPr="007A4AE3" w:rsidRDefault="003B62B5" w:rsidP="003B62B5">
      <w:pPr>
        <w:spacing w:line="360" w:lineRule="auto"/>
        <w:jc w:val="both"/>
        <w:rPr>
          <w:rFonts w:ascii="Arial" w:hAnsi="Arial" w:cs="Arial"/>
          <w:b/>
          <w:lang w:val="de-DE"/>
        </w:rPr>
      </w:pPr>
      <w:r w:rsidRPr="007A4AE3">
        <w:rPr>
          <w:rFonts w:ascii="Arial" w:hAnsi="Arial" w:cs="Arial"/>
          <w:b/>
          <w:sz w:val="16"/>
          <w:szCs w:val="16"/>
          <w:lang w:val="de-DE"/>
        </w:rPr>
        <w:t>im Sinne des Art. 1, Abs. 4, a), Verordnung (EU) Nr. 651/2014, „ILLEGALE UND UNVEREINBARE BEIHILFEN – DEGGENDORF“</w:t>
      </w:r>
    </w:p>
    <w:p w:rsidR="003B62B5" w:rsidRPr="00002D45" w:rsidRDefault="003B62B5" w:rsidP="003B62B5">
      <w:pPr>
        <w:spacing w:line="360" w:lineRule="auto"/>
        <w:ind w:left="360" w:hanging="360"/>
        <w:jc w:val="both"/>
        <w:rPr>
          <w:rFonts w:ascii="Arial" w:hAnsi="Arial" w:cs="Arial"/>
          <w:sz w:val="20"/>
          <w:szCs w:val="20"/>
          <w:highlight w:val="lightGray"/>
          <w:lang w:val="de-DE"/>
        </w:rPr>
      </w:pPr>
    </w:p>
    <w:p w:rsidR="003B62B5" w:rsidRPr="007A4AE3" w:rsidRDefault="003B62B5" w:rsidP="003B62B5">
      <w:pPr>
        <w:spacing w:line="360" w:lineRule="auto"/>
        <w:ind w:left="360" w:hanging="360"/>
        <w:jc w:val="both"/>
        <w:rPr>
          <w:rFonts w:ascii="Arial" w:hAnsi="Arial" w:cs="Arial"/>
          <w:sz w:val="20"/>
          <w:szCs w:val="20"/>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r w:rsidRPr="007A4AE3">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3B62B5" w:rsidRPr="007A4AE3" w:rsidRDefault="003B62B5" w:rsidP="003B62B5">
      <w:pPr>
        <w:spacing w:line="360" w:lineRule="auto"/>
        <w:jc w:val="both"/>
        <w:rPr>
          <w:rFonts w:ascii="Arial" w:hAnsi="Arial" w:cs="Arial"/>
          <w:i/>
          <w:color w:val="808080"/>
          <w:sz w:val="20"/>
          <w:szCs w:val="16"/>
          <w:lang w:val="de-DE"/>
        </w:rPr>
      </w:pPr>
      <w:r w:rsidRPr="007A4AE3">
        <w:rPr>
          <w:rFonts w:ascii="Arial" w:hAnsi="Arial" w:cs="Arial"/>
          <w:i/>
          <w:color w:val="808080"/>
          <w:sz w:val="20"/>
          <w:szCs w:val="16"/>
          <w:lang w:val="de-DE"/>
        </w:rPr>
        <w:t>(oder)</w:t>
      </w:r>
    </w:p>
    <w:p w:rsidR="003B62B5" w:rsidRPr="007A4AE3" w:rsidRDefault="003B62B5" w:rsidP="003B62B5">
      <w:pPr>
        <w:spacing w:line="360" w:lineRule="auto"/>
        <w:ind w:left="360" w:hanging="360"/>
        <w:jc w:val="both"/>
        <w:rPr>
          <w:rFonts w:ascii="Arial" w:hAnsi="Arial" w:cs="Arial"/>
          <w:sz w:val="20"/>
          <w:szCs w:val="20"/>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r w:rsidRPr="007A4AE3">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3B62B5" w:rsidRPr="007A4AE3" w:rsidRDefault="003B62B5" w:rsidP="003B62B5">
      <w:pPr>
        <w:spacing w:line="360" w:lineRule="auto"/>
        <w:jc w:val="both"/>
        <w:rPr>
          <w:rFonts w:ascii="Arial" w:hAnsi="Arial" w:cs="Arial"/>
          <w:sz w:val="20"/>
          <w:szCs w:val="20"/>
          <w:lang w:val="de-DE"/>
        </w:rPr>
      </w:pPr>
    </w:p>
    <w:p w:rsidR="003B62B5" w:rsidRPr="007A4AE3" w:rsidRDefault="003B62B5" w:rsidP="003B62B5">
      <w:pPr>
        <w:spacing w:line="360" w:lineRule="auto"/>
        <w:jc w:val="both"/>
        <w:rPr>
          <w:rFonts w:ascii="Arial" w:hAnsi="Arial" w:cs="Arial"/>
          <w:sz w:val="20"/>
          <w:szCs w:val="20"/>
          <w:lang w:val="de-DE"/>
        </w:rPr>
      </w:pPr>
      <w:r w:rsidRPr="007A4AE3">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7A4AE3" w:rsidTr="003B62B5">
        <w:tc>
          <w:tcPr>
            <w:tcW w:w="10524" w:type="dxa"/>
            <w:gridSpan w:val="3"/>
            <w:hideMark/>
          </w:tcPr>
          <w:p w:rsidR="003B62B5" w:rsidRPr="007A4AE3" w:rsidRDefault="003B62B5">
            <w:pPr>
              <w:jc w:val="both"/>
              <w:rPr>
                <w:rFonts w:ascii="Arial" w:hAnsi="Arial" w:cs="Arial"/>
                <w:b/>
                <w:color w:val="FF0000"/>
                <w:sz w:val="16"/>
                <w:szCs w:val="16"/>
                <w:lang w:val="de-DE"/>
              </w:rPr>
            </w:pPr>
            <w:r w:rsidRPr="007A4AE3">
              <w:rPr>
                <w:rFonts w:ascii="Arial" w:hAnsi="Arial" w:cs="Arial"/>
                <w:b/>
                <w:color w:val="FF0000"/>
                <w:sz w:val="16"/>
                <w:szCs w:val="16"/>
                <w:lang w:val="de-DE"/>
              </w:rPr>
              <w:t>Information gemäß Art. 13 der Verordnung (EU) 2016/679 des Europäischen Parlaments und des Rates vom 27. April 2016</w:t>
            </w:r>
          </w:p>
        </w:tc>
      </w:tr>
      <w:tr w:rsidR="003B62B5" w:rsidRPr="007A4AE3" w:rsidTr="003B62B5">
        <w:tc>
          <w:tcPr>
            <w:tcW w:w="10524" w:type="dxa"/>
            <w:gridSpan w:val="3"/>
            <w:hideMark/>
          </w:tcPr>
          <w:p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Rechtsinhaber für die Datenverarbeitung</w:t>
            </w:r>
            <w:r w:rsidRPr="007A4AE3">
              <w:rPr>
                <w:rFonts w:ascii="Arial" w:hAnsi="Arial" w:cs="Arial"/>
                <w:sz w:val="16"/>
                <w:szCs w:val="16"/>
                <w:lang w:val="de-DE"/>
              </w:rPr>
              <w:t xml:space="preserve">: Rechtsinhaber für die Datenverarbeitung ist die Autonome Provinz Bozen, Silvius-Magnago-Platz Nr. 4, Landhaus 3a, 39100, Bozen, E-Mail: </w:t>
            </w:r>
            <w:hyperlink r:id="rId9" w:history="1">
              <w:r w:rsidRPr="007A4AE3">
                <w:rPr>
                  <w:rStyle w:val="Collegamentoipertestuale"/>
                  <w:rFonts w:ascii="Arial" w:hAnsi="Arial" w:cs="Arial"/>
                  <w:sz w:val="16"/>
                  <w:szCs w:val="16"/>
                  <w:lang w:val="de-DE"/>
                </w:rPr>
                <w:t>generaldirektion@provinz.bz.it</w:t>
              </w:r>
            </w:hyperlink>
            <w:r w:rsidRPr="007A4AE3">
              <w:rPr>
                <w:rFonts w:ascii="Arial" w:hAnsi="Arial" w:cs="Arial"/>
                <w:sz w:val="16"/>
                <w:szCs w:val="16"/>
                <w:lang w:val="de-DE"/>
              </w:rPr>
              <w:t xml:space="preserve">, PEC: </w:t>
            </w:r>
            <w:hyperlink r:id="rId10" w:history="1">
              <w:r w:rsidRPr="007A4AE3">
                <w:rPr>
                  <w:rStyle w:val="Collegamentoipertestuale"/>
                  <w:rFonts w:ascii="Arial" w:hAnsi="Arial" w:cs="Arial"/>
                  <w:sz w:val="16"/>
                  <w:szCs w:val="16"/>
                  <w:lang w:val="de-DE"/>
                </w:rPr>
                <w:t>generaldirektion.direzionegenerale@pec.prov.bz.it</w:t>
              </w:r>
            </w:hyperlink>
            <w:r w:rsidRPr="007A4AE3">
              <w:rPr>
                <w:rFonts w:ascii="Arial" w:hAnsi="Arial" w:cs="Arial"/>
                <w:sz w:val="16"/>
                <w:szCs w:val="16"/>
                <w:lang w:val="de-DE"/>
              </w:rPr>
              <w:t>.</w:t>
            </w:r>
          </w:p>
        </w:tc>
      </w:tr>
      <w:tr w:rsidR="003B62B5" w:rsidRPr="007A4AE3" w:rsidTr="003B62B5">
        <w:tc>
          <w:tcPr>
            <w:tcW w:w="10524" w:type="dxa"/>
            <w:gridSpan w:val="3"/>
            <w:hideMark/>
          </w:tcPr>
          <w:p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Datenschutzbeauftragte (DSB)</w:t>
            </w:r>
            <w:r w:rsidRPr="007A4AE3">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1" w:history="1">
              <w:r w:rsidRPr="007A4AE3">
                <w:rPr>
                  <w:rStyle w:val="Collegamentoipertestuale"/>
                  <w:rFonts w:ascii="Arial" w:hAnsi="Arial" w:cs="Arial"/>
                  <w:sz w:val="16"/>
                  <w:szCs w:val="16"/>
                  <w:lang w:val="de-DE"/>
                </w:rPr>
                <w:t>dsb@provinz.bz.it</w:t>
              </w:r>
            </w:hyperlink>
            <w:r w:rsidRPr="007A4AE3">
              <w:rPr>
                <w:rFonts w:ascii="Arial" w:hAnsi="Arial" w:cs="Arial"/>
                <w:sz w:val="16"/>
                <w:szCs w:val="16"/>
                <w:lang w:val="de-DE"/>
              </w:rPr>
              <w:t xml:space="preserve">; PEC: </w:t>
            </w:r>
            <w:r w:rsidRPr="007A4AE3">
              <w:rPr>
                <w:rFonts w:ascii="Arial" w:hAnsi="Arial" w:cs="Arial"/>
                <w:sz w:val="16"/>
                <w:szCs w:val="16"/>
                <w:u w:val="single"/>
                <w:lang w:val="de-DE"/>
              </w:rPr>
              <w:t>rpd_</w:t>
            </w:r>
            <w:hyperlink r:id="rId12" w:history="1">
              <w:r w:rsidRPr="007A4AE3">
                <w:rPr>
                  <w:rStyle w:val="Collegamentoipertestuale"/>
                  <w:rFonts w:ascii="Arial" w:hAnsi="Arial" w:cs="Arial"/>
                  <w:sz w:val="16"/>
                  <w:szCs w:val="16"/>
                  <w:lang w:val="de-DE"/>
                </w:rPr>
                <w:t>dsb@pec.prov.bz.it</w:t>
              </w:r>
            </w:hyperlink>
            <w:r w:rsidRPr="007A4AE3">
              <w:rPr>
                <w:rFonts w:ascii="Arial" w:hAnsi="Arial" w:cs="Arial"/>
                <w:sz w:val="16"/>
                <w:szCs w:val="16"/>
                <w:lang w:val="de-DE"/>
              </w:rPr>
              <w:t>.</w:t>
            </w:r>
          </w:p>
        </w:tc>
      </w:tr>
      <w:tr w:rsidR="003B62B5" w:rsidRPr="007A4AE3" w:rsidTr="003B62B5">
        <w:tc>
          <w:tcPr>
            <w:tcW w:w="10524" w:type="dxa"/>
            <w:gridSpan w:val="3"/>
            <w:hideMark/>
          </w:tcPr>
          <w:p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Zwecke der Verarbeitung</w:t>
            </w:r>
            <w:r w:rsidRPr="007A4AE3">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7A4AE3" w:rsidTr="003B62B5">
        <w:tc>
          <w:tcPr>
            <w:tcW w:w="10524" w:type="dxa"/>
            <w:gridSpan w:val="3"/>
            <w:hideMark/>
          </w:tcPr>
          <w:p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Mitteilung und Datenempfänger</w:t>
            </w:r>
            <w:r w:rsidRPr="007A4AE3">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7A4AE3">
              <w:rPr>
                <w:rFonts w:ascii="Arial" w:hAnsi="Arial" w:cs="Arial"/>
                <w:color w:val="000000"/>
                <w:sz w:val="16"/>
                <w:szCs w:val="16"/>
                <w:lang w:val="de-DE"/>
              </w:rPr>
              <w:t xml:space="preserve">In-House-Gesellschaften oder Hilfskörperschaften der </w:t>
            </w:r>
            <w:r w:rsidRPr="007A4AE3">
              <w:rPr>
                <w:rFonts w:ascii="Arial" w:hAnsi="Arial" w:cs="Arial"/>
                <w:sz w:val="16"/>
                <w:szCs w:val="16"/>
                <w:lang w:val="de-DE"/>
              </w:rPr>
              <w:t>Autonomen Provinz Bozen</w:t>
            </w:r>
            <w:r w:rsidRPr="007A4AE3">
              <w:rPr>
                <w:rFonts w:ascii="Arial" w:hAnsi="Arial" w:cs="Arial"/>
                <w:color w:val="000000"/>
                <w:sz w:val="16"/>
                <w:szCs w:val="16"/>
                <w:lang w:val="de-DE"/>
              </w:rPr>
              <w:t xml:space="preserve">, Universitäten und Forschungseinrichtungen, </w:t>
            </w:r>
            <w:r w:rsidRPr="007A4AE3">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7A4AE3" w:rsidTr="003B62B5">
        <w:tc>
          <w:tcPr>
            <w:tcW w:w="10524" w:type="dxa"/>
            <w:gridSpan w:val="3"/>
            <w:hideMark/>
          </w:tcPr>
          <w:p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Verbreitung</w:t>
            </w:r>
            <w:r w:rsidRPr="007A4AE3">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7A4AE3" w:rsidTr="003B62B5">
        <w:tc>
          <w:tcPr>
            <w:tcW w:w="10524" w:type="dxa"/>
            <w:gridSpan w:val="3"/>
            <w:hideMark/>
          </w:tcPr>
          <w:p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Dauer</w:t>
            </w:r>
            <w:r w:rsidRPr="007A4AE3">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7A4AE3" w:rsidTr="003B62B5">
        <w:tc>
          <w:tcPr>
            <w:tcW w:w="10524" w:type="dxa"/>
            <w:gridSpan w:val="3"/>
            <w:hideMark/>
          </w:tcPr>
          <w:p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Automatisierte Entscheidungsfindung</w:t>
            </w:r>
            <w:r w:rsidRPr="007A4AE3">
              <w:rPr>
                <w:rFonts w:ascii="Arial" w:hAnsi="Arial" w:cs="Arial"/>
                <w:sz w:val="16"/>
                <w:szCs w:val="16"/>
                <w:lang w:val="de-DE"/>
              </w:rPr>
              <w:t>: Die Verarbeitung der Daten stützt sich nicht auf eine automatisierte Entscheidungsfindung.</w:t>
            </w:r>
          </w:p>
        </w:tc>
      </w:tr>
      <w:tr w:rsidR="003B62B5" w:rsidRPr="007A4AE3" w:rsidTr="003B62B5">
        <w:tc>
          <w:tcPr>
            <w:tcW w:w="10524" w:type="dxa"/>
            <w:gridSpan w:val="3"/>
            <w:hideMark/>
          </w:tcPr>
          <w:p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Rechte der betroffenen Person</w:t>
            </w:r>
            <w:r w:rsidRPr="007A4AE3">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3" w:history="1">
              <w:r w:rsidRPr="007A4AE3">
                <w:rPr>
                  <w:rStyle w:val="Collegamentoipertestuale"/>
                  <w:rFonts w:ascii="Arial" w:hAnsi="Arial" w:cs="Arial"/>
                  <w:sz w:val="16"/>
                  <w:szCs w:val="16"/>
                  <w:lang w:val="de-DE"/>
                </w:rPr>
                <w:t>http://www.provinz.bz.it/de/transparente-verwaltung/zusaetzliche-infos.asp</w:t>
              </w:r>
            </w:hyperlink>
            <w:r w:rsidRPr="007A4AE3">
              <w:rPr>
                <w:rFonts w:ascii="Arial" w:hAnsi="Arial" w:cs="Arial"/>
                <w:sz w:val="16"/>
                <w:szCs w:val="16"/>
                <w:lang w:val="de-DE"/>
              </w:rPr>
              <w:t>. zur Verfügung.</w:t>
            </w:r>
          </w:p>
        </w:tc>
      </w:tr>
      <w:tr w:rsidR="003B62B5" w:rsidRPr="007A4AE3" w:rsidTr="003B62B5">
        <w:tc>
          <w:tcPr>
            <w:tcW w:w="10524" w:type="dxa"/>
            <w:gridSpan w:val="3"/>
            <w:hideMark/>
          </w:tcPr>
          <w:p w:rsidR="003B62B5" w:rsidRPr="007A4AE3" w:rsidRDefault="003B62B5">
            <w:pPr>
              <w:tabs>
                <w:tab w:val="left" w:pos="959"/>
              </w:tabs>
              <w:jc w:val="both"/>
              <w:rPr>
                <w:rFonts w:ascii="Arial" w:hAnsi="Arial" w:cs="Arial"/>
                <w:sz w:val="16"/>
                <w:szCs w:val="16"/>
                <w:lang w:val="de-DE"/>
              </w:rPr>
            </w:pPr>
            <w:r w:rsidRPr="007A4AE3">
              <w:rPr>
                <w:rFonts w:ascii="Arial" w:hAnsi="Arial" w:cs="Arial"/>
                <w:b/>
                <w:sz w:val="16"/>
                <w:szCs w:val="16"/>
                <w:lang w:val="de-DE"/>
              </w:rPr>
              <w:t>Rechtsbehelfe</w:t>
            </w:r>
            <w:r w:rsidRPr="007A4AE3">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7A4AE3" w:rsidTr="003B62B5">
        <w:tc>
          <w:tcPr>
            <w:tcW w:w="10524" w:type="dxa"/>
            <w:gridSpan w:val="3"/>
          </w:tcPr>
          <w:p w:rsidR="003B62B5" w:rsidRPr="007A4AE3" w:rsidRDefault="003B62B5">
            <w:pPr>
              <w:tabs>
                <w:tab w:val="left" w:pos="959"/>
              </w:tabs>
              <w:jc w:val="both"/>
              <w:rPr>
                <w:rFonts w:ascii="Arial" w:hAnsi="Arial" w:cs="Arial"/>
                <w:b/>
                <w:sz w:val="16"/>
                <w:szCs w:val="16"/>
                <w:lang w:val="de-DE"/>
              </w:rPr>
            </w:pPr>
          </w:p>
        </w:tc>
      </w:tr>
      <w:tr w:rsidR="003B62B5" w:rsidRPr="007A4AE3" w:rsidTr="003B62B5">
        <w:tc>
          <w:tcPr>
            <w:tcW w:w="1135" w:type="dxa"/>
            <w:vAlign w:val="center"/>
            <w:hideMark/>
          </w:tcPr>
          <w:p w:rsidR="003B62B5" w:rsidRPr="007A4AE3" w:rsidRDefault="003B62B5">
            <w:pPr>
              <w:rPr>
                <w:rFonts w:ascii="Arial" w:hAnsi="Arial" w:cs="Arial"/>
                <w:color w:val="BFBFBF"/>
                <w:sz w:val="20"/>
                <w:szCs w:val="16"/>
                <w:lang w:val="de-DE"/>
              </w:rPr>
            </w:pPr>
            <w:r w:rsidRPr="007A4AE3">
              <w:rPr>
                <w:rFonts w:ascii="Arial" w:hAnsi="Arial" w:cs="Arial"/>
                <w:color w:val="BFBFBF"/>
                <w:sz w:val="16"/>
                <w:szCs w:val="16"/>
                <w:lang w:val="de-DE"/>
              </w:rPr>
              <w:t>(ankreuzen)</w:t>
            </w:r>
          </w:p>
        </w:tc>
        <w:tc>
          <w:tcPr>
            <w:tcW w:w="425" w:type="dxa"/>
            <w:vAlign w:val="center"/>
            <w:hideMark/>
          </w:tcPr>
          <w:p w:rsidR="003B62B5" w:rsidRPr="007A4AE3" w:rsidRDefault="003B62B5">
            <w:pPr>
              <w:jc w:val="center"/>
              <w:rPr>
                <w:rFonts w:ascii="Arial" w:hAnsi="Arial" w:cs="Arial"/>
                <w:strike/>
                <w:sz w:val="20"/>
                <w:szCs w:val="16"/>
                <w:lang w:val="de-DE"/>
              </w:rPr>
            </w:pPr>
            <w:r w:rsidRPr="007A4AE3">
              <w:rPr>
                <w:rFonts w:ascii="Arial" w:hAnsi="Arial" w:cs="Arial"/>
                <w:sz w:val="20"/>
                <w:szCs w:val="16"/>
                <w:highlight w:val="red"/>
                <w:lang w:val="de-DE"/>
              </w:rPr>
              <w:fldChar w:fldCharType="begin">
                <w:ffData>
                  <w:name w:val="Kontrollkästchen1"/>
                  <w:enabled/>
                  <w:calcOnExit w:val="0"/>
                  <w:checkBox>
                    <w:sizeAuto/>
                    <w:default w:val="0"/>
                  </w:checkBox>
                </w:ffData>
              </w:fldChar>
            </w:r>
            <w:r w:rsidRPr="007A4AE3">
              <w:rPr>
                <w:rFonts w:ascii="Arial" w:hAnsi="Arial" w:cs="Arial"/>
                <w:sz w:val="20"/>
                <w:szCs w:val="16"/>
                <w:highlight w:val="red"/>
                <w:lang w:val="de-DE"/>
              </w:rPr>
              <w:instrText xml:space="preserve"> FORMCHECKBOX </w:instrText>
            </w:r>
            <w:r w:rsidR="001A24C1">
              <w:rPr>
                <w:rFonts w:ascii="Arial" w:hAnsi="Arial" w:cs="Arial"/>
                <w:sz w:val="20"/>
                <w:szCs w:val="16"/>
                <w:highlight w:val="red"/>
                <w:lang w:val="de-DE"/>
              </w:rPr>
            </w:r>
            <w:r w:rsidR="001A24C1">
              <w:rPr>
                <w:rFonts w:ascii="Arial" w:hAnsi="Arial" w:cs="Arial"/>
                <w:sz w:val="20"/>
                <w:szCs w:val="16"/>
                <w:highlight w:val="red"/>
                <w:lang w:val="de-DE"/>
              </w:rPr>
              <w:fldChar w:fldCharType="separate"/>
            </w:r>
            <w:r w:rsidRPr="007A4AE3">
              <w:rPr>
                <w:rFonts w:ascii="Arial" w:hAnsi="Arial" w:cs="Arial"/>
                <w:sz w:val="20"/>
                <w:szCs w:val="16"/>
                <w:highlight w:val="red"/>
                <w:lang w:val="de-DE"/>
              </w:rPr>
              <w:fldChar w:fldCharType="end"/>
            </w:r>
          </w:p>
        </w:tc>
        <w:tc>
          <w:tcPr>
            <w:tcW w:w="8964" w:type="dxa"/>
            <w:hideMark/>
          </w:tcPr>
          <w:p w:rsidR="003B62B5" w:rsidRPr="007A4AE3" w:rsidRDefault="003B62B5">
            <w:pPr>
              <w:jc w:val="both"/>
              <w:rPr>
                <w:rFonts w:ascii="Arial" w:hAnsi="Arial" w:cs="Arial"/>
                <w:strike/>
                <w:sz w:val="20"/>
                <w:szCs w:val="16"/>
                <w:lang w:val="de-DE"/>
              </w:rPr>
            </w:pPr>
            <w:r w:rsidRPr="007A4AE3">
              <w:rPr>
                <w:rFonts w:ascii="Arial" w:hAnsi="Arial" w:cs="Arial"/>
                <w:sz w:val="20"/>
                <w:szCs w:val="16"/>
                <w:lang w:val="de-DE"/>
              </w:rPr>
              <w:t>Der/Die gesetzliche Vertreter/in hat Einsicht in die Information über die Verarbeitung der personenbezogenen Daten genommen</w:t>
            </w:r>
          </w:p>
        </w:tc>
      </w:tr>
    </w:tbl>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rPr>
          <w:rFonts w:ascii="Arial" w:hAnsi="Arial" w:cs="Arial"/>
          <w:sz w:val="20"/>
          <w:szCs w:val="20"/>
          <w:lang w:val="de-DE"/>
        </w:rPr>
      </w:pPr>
    </w:p>
    <w:p w:rsidR="003B62B5" w:rsidRPr="007A4AE3" w:rsidRDefault="003B62B5" w:rsidP="003B62B5">
      <w:pPr>
        <w:spacing w:line="360" w:lineRule="auto"/>
        <w:jc w:val="both"/>
        <w:rPr>
          <w:rFonts w:ascii="Arial" w:hAnsi="Arial" w:cs="Arial"/>
          <w:bCs/>
          <w:sz w:val="20"/>
          <w:szCs w:val="20"/>
          <w:lang w:val="de-DE"/>
        </w:rPr>
      </w:pPr>
      <w:r w:rsidRPr="007A4AE3">
        <w:rPr>
          <w:rFonts w:ascii="Arial" w:hAnsi="Arial" w:cs="Arial"/>
          <w:i/>
          <w:color w:val="808080"/>
          <w:sz w:val="16"/>
          <w:szCs w:val="16"/>
          <w:lang w:val="de-DE"/>
        </w:rPr>
        <w:t>(Füllen Sie alle grauen Felder aus und kreuzen Sie, falls zutreffend, die grauen Kästchen an)</w:t>
      </w:r>
    </w:p>
    <w:p w:rsidR="003B62B5" w:rsidRPr="007A4AE3" w:rsidRDefault="003B62B5" w:rsidP="003B62B5">
      <w:pPr>
        <w:spacing w:line="360" w:lineRule="auto"/>
        <w:rPr>
          <w:rFonts w:ascii="Arial" w:hAnsi="Arial" w:cs="Arial"/>
          <w:sz w:val="20"/>
          <w:szCs w:val="20"/>
          <w:lang w:val="de-DE"/>
        </w:rPr>
      </w:pPr>
      <w:r w:rsidRPr="007A4AE3">
        <w:rPr>
          <w:rFonts w:ascii="Arial" w:hAnsi="Arial" w:cs="Arial"/>
          <w:sz w:val="20"/>
          <w:szCs w:val="20"/>
          <w:lang w:val="de-DE"/>
        </w:rPr>
        <w:t>Ort:</w:t>
      </w:r>
      <w:r w:rsidRPr="007A4AE3">
        <w:rPr>
          <w:rFonts w:ascii="Arial" w:hAnsi="Arial" w:cs="Arial"/>
          <w:sz w:val="20"/>
          <w:szCs w:val="20"/>
          <w:lang w:val="de-DE"/>
        </w:rPr>
        <w:tab/>
      </w:r>
      <w:r w:rsidRPr="00002D45">
        <w:rPr>
          <w:rFonts w:ascii="Arial" w:eastAsia="Calibri" w:hAnsi="Arial" w:cs="Arial"/>
          <w:color w:val="000000"/>
          <w:sz w:val="20"/>
          <w:szCs w:val="20"/>
          <w:highlight w:val="lightGray"/>
          <w:lang w:val="de-DE"/>
        </w:rPr>
        <w:fldChar w:fldCharType="begin">
          <w:ffData>
            <w:name w:val="Text7"/>
            <w:enabled/>
            <w:calcOnExit w:val="0"/>
            <w:textInput/>
          </w:ffData>
        </w:fldChar>
      </w:r>
      <w:r w:rsidRPr="00002D45">
        <w:rPr>
          <w:rFonts w:ascii="Arial" w:eastAsia="Calibri" w:hAnsi="Arial" w:cs="Arial"/>
          <w:color w:val="000000"/>
          <w:sz w:val="20"/>
          <w:szCs w:val="20"/>
          <w:highlight w:val="lightGray"/>
          <w:lang w:val="de-DE"/>
        </w:rPr>
        <w:instrText xml:space="preserve"> FORMTEXT </w:instrText>
      </w:r>
      <w:r w:rsidRPr="00002D45">
        <w:rPr>
          <w:rFonts w:ascii="Arial" w:eastAsia="Calibri" w:hAnsi="Arial" w:cs="Arial"/>
          <w:color w:val="000000"/>
          <w:sz w:val="20"/>
          <w:szCs w:val="20"/>
          <w:highlight w:val="lightGray"/>
          <w:lang w:val="de-DE"/>
        </w:rPr>
      </w:r>
      <w:r w:rsidRPr="00002D45">
        <w:rPr>
          <w:rFonts w:ascii="Arial" w:eastAsia="Calibri" w:hAnsi="Arial" w:cs="Arial"/>
          <w:color w:val="000000"/>
          <w:sz w:val="20"/>
          <w:szCs w:val="20"/>
          <w:highlight w:val="lightGray"/>
          <w:lang w:val="de-DE"/>
        </w:rPr>
        <w:fldChar w:fldCharType="separate"/>
      </w:r>
      <w:r w:rsidRPr="00002D45">
        <w:rPr>
          <w:rFonts w:ascii="Arial" w:eastAsia="MS Mincho" w:hAnsi="Arial" w:cs="Arial"/>
          <w:color w:val="000000"/>
          <w:sz w:val="20"/>
          <w:szCs w:val="20"/>
          <w:highlight w:val="lightGray"/>
          <w:lang w:val="de-DE"/>
        </w:rPr>
        <w:t> </w:t>
      </w:r>
      <w:r w:rsidRPr="00002D45">
        <w:rPr>
          <w:rFonts w:ascii="Arial" w:eastAsia="MS Mincho" w:hAnsi="Arial" w:cs="Arial"/>
          <w:color w:val="000000"/>
          <w:sz w:val="20"/>
          <w:szCs w:val="20"/>
          <w:highlight w:val="lightGray"/>
          <w:lang w:val="de-DE"/>
        </w:rPr>
        <w:t> </w:t>
      </w:r>
      <w:r w:rsidRPr="00002D45">
        <w:rPr>
          <w:rFonts w:ascii="Arial" w:eastAsia="MS Mincho" w:hAnsi="Arial" w:cs="Arial"/>
          <w:color w:val="000000"/>
          <w:sz w:val="20"/>
          <w:szCs w:val="20"/>
          <w:highlight w:val="lightGray"/>
          <w:lang w:val="de-DE"/>
        </w:rPr>
        <w:t> </w:t>
      </w:r>
      <w:r w:rsidRPr="00002D45">
        <w:rPr>
          <w:rFonts w:ascii="Arial" w:eastAsia="MS Mincho" w:hAnsi="Arial" w:cs="Arial"/>
          <w:color w:val="000000"/>
          <w:sz w:val="20"/>
          <w:szCs w:val="20"/>
          <w:highlight w:val="lightGray"/>
          <w:lang w:val="de-DE"/>
        </w:rPr>
        <w:t> </w:t>
      </w:r>
      <w:r w:rsidRPr="00002D45">
        <w:rPr>
          <w:rFonts w:ascii="Arial" w:eastAsia="MS Mincho" w:hAnsi="Arial" w:cs="Arial"/>
          <w:color w:val="000000"/>
          <w:sz w:val="20"/>
          <w:szCs w:val="20"/>
          <w:highlight w:val="lightGray"/>
          <w:lang w:val="de-DE"/>
        </w:rPr>
        <w:t> </w:t>
      </w:r>
      <w:r w:rsidRPr="00002D45">
        <w:rPr>
          <w:rFonts w:ascii="Arial" w:eastAsia="Calibri" w:hAnsi="Arial" w:cs="Arial"/>
          <w:color w:val="000000"/>
          <w:sz w:val="20"/>
          <w:szCs w:val="20"/>
          <w:highlight w:val="lightGray"/>
          <w:lang w:val="de-DE"/>
        </w:rPr>
        <w:fldChar w:fldCharType="end"/>
      </w:r>
    </w:p>
    <w:p w:rsidR="003B62B5" w:rsidRPr="007A4AE3" w:rsidRDefault="003B62B5" w:rsidP="003B62B5">
      <w:pPr>
        <w:spacing w:line="360" w:lineRule="auto"/>
        <w:rPr>
          <w:rFonts w:ascii="Arial" w:hAnsi="Arial" w:cs="Arial"/>
          <w:sz w:val="20"/>
          <w:szCs w:val="20"/>
          <w:lang w:val="de-DE"/>
        </w:rPr>
      </w:pPr>
      <w:r w:rsidRPr="007A4AE3">
        <w:rPr>
          <w:rFonts w:ascii="Arial" w:hAnsi="Arial" w:cs="Arial"/>
          <w:sz w:val="20"/>
          <w:szCs w:val="20"/>
          <w:lang w:val="de-DE"/>
        </w:rPr>
        <w:t>Datum:</w:t>
      </w:r>
      <w:r w:rsidRPr="007A4AE3">
        <w:rPr>
          <w:rFonts w:ascii="Arial" w:hAnsi="Arial" w:cs="Arial"/>
          <w:sz w:val="20"/>
          <w:szCs w:val="20"/>
          <w:lang w:val="de-DE"/>
        </w:rPr>
        <w:tab/>
      </w:r>
      <w:r w:rsidRPr="00002D45">
        <w:rPr>
          <w:rFonts w:ascii="Arial" w:eastAsia="Calibri" w:hAnsi="Arial" w:cs="Arial"/>
          <w:color w:val="000000"/>
          <w:sz w:val="20"/>
          <w:szCs w:val="20"/>
          <w:highlight w:val="lightGray"/>
          <w:lang w:val="de-DE"/>
        </w:rPr>
        <w:fldChar w:fldCharType="begin">
          <w:ffData>
            <w:name w:val="Text7"/>
            <w:enabled/>
            <w:calcOnExit w:val="0"/>
            <w:textInput/>
          </w:ffData>
        </w:fldChar>
      </w:r>
      <w:r w:rsidRPr="00002D45">
        <w:rPr>
          <w:rFonts w:ascii="Arial" w:eastAsia="Calibri" w:hAnsi="Arial" w:cs="Arial"/>
          <w:color w:val="000000"/>
          <w:sz w:val="20"/>
          <w:szCs w:val="20"/>
          <w:highlight w:val="lightGray"/>
          <w:lang w:val="de-DE"/>
        </w:rPr>
        <w:instrText xml:space="preserve"> FORMTEXT </w:instrText>
      </w:r>
      <w:r w:rsidRPr="00002D45">
        <w:rPr>
          <w:rFonts w:ascii="Arial" w:eastAsia="Calibri" w:hAnsi="Arial" w:cs="Arial"/>
          <w:color w:val="000000"/>
          <w:sz w:val="20"/>
          <w:szCs w:val="20"/>
          <w:highlight w:val="lightGray"/>
          <w:lang w:val="de-DE"/>
        </w:rPr>
      </w:r>
      <w:r w:rsidRPr="00002D45">
        <w:rPr>
          <w:rFonts w:ascii="Arial" w:eastAsia="Calibri" w:hAnsi="Arial" w:cs="Arial"/>
          <w:color w:val="000000"/>
          <w:sz w:val="20"/>
          <w:szCs w:val="20"/>
          <w:highlight w:val="lightGray"/>
          <w:lang w:val="de-DE"/>
        </w:rPr>
        <w:fldChar w:fldCharType="separate"/>
      </w:r>
      <w:r w:rsidRPr="00002D45">
        <w:rPr>
          <w:rFonts w:ascii="Arial" w:eastAsia="MS Mincho" w:hAnsi="Arial" w:cs="Arial"/>
          <w:color w:val="000000"/>
          <w:sz w:val="20"/>
          <w:szCs w:val="20"/>
          <w:highlight w:val="lightGray"/>
          <w:lang w:val="de-DE"/>
        </w:rPr>
        <w:t> </w:t>
      </w:r>
      <w:r w:rsidRPr="00002D45">
        <w:rPr>
          <w:rFonts w:ascii="Arial" w:eastAsia="MS Mincho" w:hAnsi="Arial" w:cs="Arial"/>
          <w:color w:val="000000"/>
          <w:sz w:val="20"/>
          <w:szCs w:val="20"/>
          <w:highlight w:val="lightGray"/>
          <w:lang w:val="de-DE"/>
        </w:rPr>
        <w:t> </w:t>
      </w:r>
      <w:r w:rsidRPr="00002D45">
        <w:rPr>
          <w:rFonts w:ascii="Arial" w:eastAsia="MS Mincho" w:hAnsi="Arial" w:cs="Arial"/>
          <w:color w:val="000000"/>
          <w:sz w:val="20"/>
          <w:szCs w:val="20"/>
          <w:highlight w:val="lightGray"/>
          <w:lang w:val="de-DE"/>
        </w:rPr>
        <w:t> </w:t>
      </w:r>
      <w:r w:rsidRPr="00002D45">
        <w:rPr>
          <w:rFonts w:ascii="Arial" w:eastAsia="MS Mincho" w:hAnsi="Arial" w:cs="Arial"/>
          <w:color w:val="000000"/>
          <w:sz w:val="20"/>
          <w:szCs w:val="20"/>
          <w:highlight w:val="lightGray"/>
          <w:lang w:val="de-DE"/>
        </w:rPr>
        <w:t> </w:t>
      </w:r>
      <w:r w:rsidRPr="00002D45">
        <w:rPr>
          <w:rFonts w:ascii="Arial" w:eastAsia="MS Mincho" w:hAnsi="Arial" w:cs="Arial"/>
          <w:color w:val="000000"/>
          <w:sz w:val="20"/>
          <w:szCs w:val="20"/>
          <w:highlight w:val="lightGray"/>
          <w:lang w:val="de-DE"/>
        </w:rPr>
        <w:t> </w:t>
      </w:r>
      <w:r w:rsidRPr="00002D45">
        <w:rPr>
          <w:rFonts w:ascii="Arial" w:eastAsia="Calibri" w:hAnsi="Arial" w:cs="Arial"/>
          <w:color w:val="000000"/>
          <w:sz w:val="20"/>
          <w:szCs w:val="20"/>
          <w:highlight w:val="lightGray"/>
          <w:lang w:val="de-DE"/>
        </w:rPr>
        <w:fldChar w:fldCharType="end"/>
      </w:r>
    </w:p>
    <w:p w:rsidR="003B62B5" w:rsidRPr="007A4AE3" w:rsidRDefault="003B62B5" w:rsidP="003B62B5">
      <w:pPr>
        <w:spacing w:line="360" w:lineRule="auto"/>
        <w:rPr>
          <w:rFonts w:ascii="Arial" w:hAnsi="Arial" w:cs="Arial"/>
          <w:sz w:val="20"/>
          <w:szCs w:val="20"/>
          <w:lang w:val="de-DE"/>
        </w:rPr>
      </w:pPr>
      <w:r w:rsidRPr="007A4AE3">
        <w:rPr>
          <w:rFonts w:ascii="Arial" w:hAnsi="Arial" w:cs="Arial"/>
          <w:sz w:val="20"/>
          <w:szCs w:val="20"/>
          <w:lang w:val="de-DE"/>
        </w:rPr>
        <w:t>Unterschrift des/der gesetzlichen Vertreters/in:</w:t>
      </w:r>
    </w:p>
    <w:p w:rsidR="003B62B5" w:rsidRPr="007A4AE3" w:rsidRDefault="003B62B5" w:rsidP="003B62B5">
      <w:pPr>
        <w:spacing w:line="360" w:lineRule="auto"/>
        <w:rPr>
          <w:rFonts w:ascii="Arial" w:hAnsi="Arial" w:cs="Arial"/>
          <w:sz w:val="20"/>
          <w:szCs w:val="20"/>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r w:rsidRPr="007A4AE3">
        <w:rPr>
          <w:rFonts w:ascii="Arial" w:hAnsi="Arial" w:cs="Arial"/>
          <w:sz w:val="20"/>
          <w:szCs w:val="20"/>
          <w:lang w:val="de-DE"/>
        </w:rPr>
        <w:t xml:space="preserve"> digital unterzeichnet</w:t>
      </w:r>
    </w:p>
    <w:p w:rsidR="003B62B5" w:rsidRPr="007A4AE3" w:rsidRDefault="003B62B5" w:rsidP="003B62B5">
      <w:pPr>
        <w:spacing w:line="360" w:lineRule="auto"/>
        <w:rPr>
          <w:rFonts w:ascii="Arial" w:hAnsi="Arial" w:cs="Arial"/>
          <w:sz w:val="20"/>
          <w:szCs w:val="20"/>
          <w:lang w:val="de-DE"/>
        </w:rPr>
      </w:pPr>
      <w:r w:rsidRPr="00002D4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2D45">
        <w:rPr>
          <w:rFonts w:ascii="Arial" w:hAnsi="Arial" w:cs="Arial"/>
          <w:sz w:val="20"/>
          <w:szCs w:val="20"/>
          <w:highlight w:val="lightGray"/>
          <w:lang w:val="de-DE"/>
        </w:rPr>
        <w:instrText xml:space="preserve"> FORMCHECKBOX </w:instrText>
      </w:r>
      <w:r w:rsidR="001A24C1">
        <w:rPr>
          <w:rFonts w:ascii="Arial" w:hAnsi="Arial" w:cs="Arial"/>
          <w:sz w:val="20"/>
          <w:szCs w:val="20"/>
          <w:highlight w:val="lightGray"/>
          <w:lang w:val="de-DE"/>
        </w:rPr>
      </w:r>
      <w:r w:rsidR="001A24C1">
        <w:rPr>
          <w:rFonts w:ascii="Arial" w:hAnsi="Arial" w:cs="Arial"/>
          <w:sz w:val="20"/>
          <w:szCs w:val="20"/>
          <w:highlight w:val="lightGray"/>
          <w:lang w:val="de-DE"/>
        </w:rPr>
        <w:fldChar w:fldCharType="separate"/>
      </w:r>
      <w:r w:rsidRPr="00002D45">
        <w:rPr>
          <w:rFonts w:ascii="Arial" w:hAnsi="Arial" w:cs="Arial"/>
          <w:sz w:val="20"/>
          <w:szCs w:val="20"/>
          <w:highlight w:val="lightGray"/>
          <w:lang w:val="de-DE"/>
        </w:rPr>
        <w:fldChar w:fldCharType="end"/>
      </w:r>
      <w:r w:rsidRPr="007A4AE3">
        <w:rPr>
          <w:rFonts w:ascii="Arial" w:hAnsi="Arial" w:cs="Arial"/>
          <w:sz w:val="20"/>
          <w:szCs w:val="20"/>
          <w:lang w:val="de-DE"/>
        </w:rPr>
        <w:t xml:space="preserve"> händisch unterzeichnet: ________________________________________________________________________</w:t>
      </w:r>
    </w:p>
    <w:p w:rsidR="003B62B5" w:rsidRPr="007A4AE3" w:rsidRDefault="003B62B5" w:rsidP="003B62B5">
      <w:pPr>
        <w:spacing w:line="360" w:lineRule="auto"/>
        <w:ind w:left="5664" w:firstLine="708"/>
        <w:jc w:val="both"/>
        <w:rPr>
          <w:rFonts w:ascii="Arial" w:eastAsia="Calibri" w:hAnsi="Arial" w:cs="Arial"/>
          <w:i/>
          <w:color w:val="808080"/>
          <w:sz w:val="16"/>
          <w:szCs w:val="16"/>
          <w:lang w:val="de-DE"/>
        </w:rPr>
      </w:pPr>
      <w:r w:rsidRPr="007A4AE3">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7A4AE3"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3B62B5" w:rsidRPr="007A4AE3" w:rsidRDefault="001A24C1">
            <w:pPr>
              <w:spacing w:line="360" w:lineRule="auto"/>
              <w:jc w:val="both"/>
              <w:rPr>
                <w:rFonts w:ascii="Arial" w:hAnsi="Arial" w:cs="Arial"/>
                <w:sz w:val="20"/>
                <w:szCs w:val="20"/>
                <w:lang w:val="de-DE"/>
              </w:rPr>
            </w:pPr>
            <w:r>
              <w:rPr>
                <w:rFonts w:ascii="Arial" w:eastAsia="Calibri" w:hAnsi="Arial" w:cs="Arial"/>
                <w:i/>
                <w:color w:val="808080"/>
                <w:sz w:val="16"/>
                <w:szCs w:val="1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5" type="#_x0000_t75" alt="allegato-graffetta-verticale-simbolo-interfaccia_318-70278" style="width:22.45pt;height:22.45pt;visibility:visible;mso-wrap-style:square">
                  <v:imagedata r:id="rId14" o:title="allegato-graffetta-verticale-simbolo-interfaccia_318-70278"/>
                </v:shape>
              </w:pict>
            </w:r>
            <w:r w:rsidR="003B62B5" w:rsidRPr="007A4AE3">
              <w:rPr>
                <w:rFonts w:ascii="Arial" w:hAnsi="Arial" w:cs="Arial"/>
                <w:b/>
                <w:bCs/>
                <w:sz w:val="20"/>
                <w:szCs w:val="20"/>
                <w:lang w:val="de-DE"/>
              </w:rPr>
              <w:t xml:space="preserve">BEIZULEGEN </w:t>
            </w:r>
            <w:r w:rsidR="003B62B5" w:rsidRPr="007A4AE3">
              <w:rPr>
                <w:rFonts w:ascii="Arial" w:hAnsi="Arial" w:cs="Arial"/>
                <w:b/>
                <w:bCs/>
                <w:sz w:val="20"/>
                <w:szCs w:val="20"/>
                <w:u w:val="single"/>
                <w:lang w:val="de-DE"/>
              </w:rPr>
              <w:t>nur wenn händisch unterzeichnet</w:t>
            </w:r>
            <w:r w:rsidR="003B62B5" w:rsidRPr="007A4AE3">
              <w:rPr>
                <w:rFonts w:ascii="Arial" w:hAnsi="Arial" w:cs="Arial"/>
                <w:bCs/>
                <w:sz w:val="20"/>
                <w:szCs w:val="20"/>
                <w:lang w:val="de-DE"/>
              </w:rPr>
              <w:t>:</w:t>
            </w:r>
            <w:r w:rsidR="003B62B5" w:rsidRPr="007A4AE3">
              <w:rPr>
                <w:rFonts w:ascii="Arial" w:hAnsi="Arial" w:cs="Arial"/>
                <w:sz w:val="20"/>
                <w:szCs w:val="20"/>
                <w:lang w:val="de-DE"/>
              </w:rPr>
              <w:t xml:space="preserve"> Kopie eines gültigen Ausweises des/der gesetzlichen Vertreters/in (</w:t>
            </w:r>
            <w:r w:rsidR="003B62B5" w:rsidRPr="007A4AE3">
              <w:rPr>
                <w:rFonts w:ascii="Arial" w:eastAsia="Calibri" w:hAnsi="Arial" w:cs="Arial"/>
                <w:color w:val="000000"/>
                <w:sz w:val="20"/>
                <w:szCs w:val="20"/>
                <w:lang w:val="de-DE"/>
              </w:rPr>
              <w:t xml:space="preserve">in Sinne des </w:t>
            </w:r>
            <w:r w:rsidR="003B62B5" w:rsidRPr="007A4AE3">
              <w:rPr>
                <w:rFonts w:ascii="Arial" w:hAnsi="Arial" w:cs="Arial"/>
                <w:sz w:val="20"/>
                <w:szCs w:val="20"/>
                <w:lang w:val="de-DE"/>
              </w:rPr>
              <w:t>Art.</w:t>
            </w:r>
            <w:r w:rsidR="003B62B5" w:rsidRPr="007A4AE3">
              <w:rPr>
                <w:rFonts w:ascii="Arial" w:eastAsia="Calibri" w:hAnsi="Arial" w:cs="Arial"/>
                <w:color w:val="000000"/>
                <w:sz w:val="20"/>
                <w:szCs w:val="20"/>
                <w:lang w:val="de-DE"/>
              </w:rPr>
              <w:t xml:space="preserve"> 38 des DPR 445/2000</w:t>
            </w:r>
            <w:r w:rsidR="003B62B5" w:rsidRPr="007A4AE3">
              <w:rPr>
                <w:rFonts w:ascii="Arial" w:hAnsi="Arial" w:cs="Arial"/>
                <w:sz w:val="20"/>
                <w:szCs w:val="20"/>
                <w:lang w:val="de-DE"/>
              </w:rPr>
              <w:t>).</w:t>
            </w:r>
          </w:p>
        </w:tc>
      </w:tr>
    </w:tbl>
    <w:p w:rsidR="003B62B5" w:rsidRPr="007A4AE3" w:rsidRDefault="003B62B5" w:rsidP="003B62B5">
      <w:pPr>
        <w:spacing w:line="360" w:lineRule="auto"/>
        <w:jc w:val="both"/>
        <w:rPr>
          <w:rFonts w:ascii="Arial" w:hAnsi="Arial" w:cs="Arial"/>
          <w:sz w:val="20"/>
          <w:szCs w:val="20"/>
          <w:lang w:val="de-DE"/>
        </w:rPr>
      </w:pPr>
    </w:p>
    <w:sectPr w:rsidR="003B62B5" w:rsidRPr="007A4AE3"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D45" w:rsidRDefault="00002D45">
      <w:r>
        <w:separator/>
      </w:r>
    </w:p>
  </w:endnote>
  <w:endnote w:type="continuationSeparator" w:id="0">
    <w:p w:rsidR="00002D45" w:rsidRDefault="0000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48" w:rsidRDefault="00E45948"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45948" w:rsidRDefault="00E45948"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48" w:rsidRPr="00480BE0" w:rsidRDefault="00E45948" w:rsidP="00B23408">
    <w:pPr>
      <w:pStyle w:val="Pidipagina"/>
      <w:tabs>
        <w:tab w:val="clear" w:pos="9638"/>
        <w:tab w:val="right" w:pos="9360"/>
      </w:tabs>
      <w:jc w:val="both"/>
      <w:rPr>
        <w:rFonts w:ascii="Arial" w:hAnsi="Arial" w:cs="Arial"/>
        <w:iCs/>
        <w:sz w:val="20"/>
        <w:szCs w:val="16"/>
        <w:lang w:val="de-DE"/>
      </w:rPr>
    </w:pPr>
  </w:p>
  <w:p w:rsidR="00E45948" w:rsidRPr="00480BE0" w:rsidRDefault="00E45948" w:rsidP="00BF0936">
    <w:pPr>
      <w:pStyle w:val="Pidipagina"/>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PAGE </w:instrText>
    </w:r>
    <w:r w:rsidRPr="00480BE0">
      <w:rPr>
        <w:rStyle w:val="Numeropagina"/>
        <w:rFonts w:ascii="Arial" w:hAnsi="Arial" w:cs="Arial"/>
        <w:iCs/>
        <w:sz w:val="16"/>
        <w:szCs w:val="16"/>
        <w:lang w:val="de-DE"/>
      </w:rPr>
      <w:fldChar w:fldCharType="separate"/>
    </w:r>
    <w:r>
      <w:rPr>
        <w:rStyle w:val="Numeropagina"/>
        <w:rFonts w:ascii="Arial" w:hAnsi="Arial" w:cs="Arial"/>
        <w:iCs/>
        <w:noProof/>
        <w:sz w:val="16"/>
        <w:szCs w:val="16"/>
        <w:lang w:val="de-DE"/>
      </w:rPr>
      <w:t>1</w:t>
    </w:r>
    <w:r w:rsidRPr="00480BE0">
      <w:rPr>
        <w:rStyle w:val="Numeropagina"/>
        <w:rFonts w:ascii="Arial" w:hAnsi="Arial" w:cs="Arial"/>
        <w:iCs/>
        <w:sz w:val="16"/>
        <w:szCs w:val="16"/>
        <w:lang w:val="de-DE"/>
      </w:rPr>
      <w:fldChar w:fldCharType="end"/>
    </w:r>
    <w:r w:rsidRPr="00480BE0">
      <w:rPr>
        <w:rFonts w:ascii="Arial" w:hAnsi="Arial" w:cs="Arial"/>
        <w:iCs/>
        <w:sz w:val="16"/>
        <w:szCs w:val="16"/>
        <w:lang w:val="de-DE"/>
      </w:rPr>
      <w:t>/</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NUMPAGES </w:instrText>
    </w:r>
    <w:r w:rsidRPr="00480BE0">
      <w:rPr>
        <w:rStyle w:val="Numeropagina"/>
        <w:rFonts w:ascii="Arial" w:hAnsi="Arial" w:cs="Arial"/>
        <w:iCs/>
        <w:sz w:val="16"/>
        <w:szCs w:val="16"/>
        <w:lang w:val="de-DE"/>
      </w:rPr>
      <w:fldChar w:fldCharType="separate"/>
    </w:r>
    <w:r>
      <w:rPr>
        <w:rStyle w:val="Numeropagina"/>
        <w:rFonts w:ascii="Arial" w:hAnsi="Arial" w:cs="Arial"/>
        <w:iCs/>
        <w:noProof/>
        <w:sz w:val="16"/>
        <w:szCs w:val="16"/>
        <w:lang w:val="de-DE"/>
      </w:rPr>
      <w:t>11</w:t>
    </w:r>
    <w:r w:rsidRPr="00480BE0">
      <w:rPr>
        <w:rStyle w:val="Numeropagina"/>
        <w:rFonts w:ascii="Arial" w:hAnsi="Arial" w:cs="Arial"/>
        <w:iCs/>
        <w:sz w:val="16"/>
        <w:szCs w:val="16"/>
        <w:lang w:val="de-DE"/>
      </w:rPr>
      <w:fldChar w:fldCharType="end"/>
    </w:r>
  </w:p>
  <w:p w:rsidR="00E45948" w:rsidRPr="003B62B5" w:rsidRDefault="00E45948" w:rsidP="00B73F37">
    <w:pPr>
      <w:pStyle w:val="Pidipagina"/>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Pr="00480BE0">
      <w:rPr>
        <w:rFonts w:ascii="Arial" w:hAnsi="Arial" w:cs="Arial"/>
        <w:iCs/>
        <w:sz w:val="12"/>
        <w:szCs w:val="12"/>
        <w:lang w:val="de-DE"/>
      </w:rPr>
      <w:t xml:space="preserve"> _ </w:t>
    </w:r>
    <w:r>
      <w:rPr>
        <w:rFonts w:ascii="Arial" w:hAnsi="Arial" w:cs="Arial"/>
        <w:iCs/>
        <w:sz w:val="12"/>
        <w:szCs w:val="12"/>
        <w:lang w:val="de-DE"/>
      </w:rPr>
      <w:t>Mieten von Immobilien</w:t>
    </w:r>
    <w:r w:rsidRPr="00093402">
      <w:rPr>
        <w:rFonts w:ascii="Arial" w:hAnsi="Arial" w:cs="Arial"/>
        <w:iCs/>
        <w:color w:val="000000"/>
        <w:sz w:val="12"/>
        <w:szCs w:val="12"/>
        <w:lang w:val="de-DE"/>
      </w:rPr>
      <w:t xml:space="preserve"> </w:t>
    </w:r>
    <w:r w:rsidRPr="00480BE0">
      <w:rPr>
        <w:rFonts w:ascii="Arial" w:hAnsi="Arial" w:cs="Arial"/>
        <w:iCs/>
        <w:color w:val="000000"/>
        <w:sz w:val="12"/>
        <w:szCs w:val="12"/>
        <w:lang w:val="de-DE"/>
      </w:rPr>
      <w:t>(v0</w:t>
    </w:r>
    <w:r>
      <w:rPr>
        <w:rFonts w:ascii="Arial" w:hAnsi="Arial" w:cs="Arial"/>
        <w:iCs/>
        <w:color w:val="000000"/>
        <w:sz w:val="12"/>
        <w:szCs w:val="12"/>
        <w:lang w:val="de-DE"/>
      </w:rPr>
      <w:t>1</w:t>
    </w:r>
    <w:r w:rsidRPr="00480BE0">
      <w:rPr>
        <w:rFonts w:ascii="Arial" w:hAnsi="Arial" w:cs="Arial"/>
        <w:iCs/>
        <w:color w:val="000000"/>
        <w:sz w:val="12"/>
        <w:szCs w:val="12"/>
        <w:lang w:val="de-DE"/>
      </w:rPr>
      <w:t>)</w:t>
    </w:r>
  </w:p>
  <w:p w:rsidR="00E45948" w:rsidRPr="00480BE0" w:rsidRDefault="00E45948" w:rsidP="00D87F61">
    <w:pPr>
      <w:pStyle w:val="Pidipagina"/>
      <w:rPr>
        <w:rFonts w:ascii="Arial" w:hAnsi="Arial" w:cs="Arial"/>
        <w:iCs/>
        <w:sz w:val="12"/>
        <w:szCs w:val="12"/>
        <w:lang w:val="de-DE"/>
      </w:rPr>
    </w:pPr>
    <w:r w:rsidRPr="00480BE0">
      <w:rPr>
        <w:rFonts w:ascii="Arial" w:hAnsi="Arial" w:cs="Arial"/>
        <w:iCs/>
        <w:sz w:val="12"/>
        <w:szCs w:val="12"/>
        <w:lang w:val="de-DE"/>
      </w:rPr>
      <w:t>© 20</w:t>
    </w:r>
    <w:r>
      <w:rPr>
        <w:rFonts w:ascii="Arial" w:hAnsi="Arial" w:cs="Arial"/>
        <w:iCs/>
        <w:sz w:val="12"/>
        <w:szCs w:val="12"/>
        <w:lang w:val="de-DE"/>
      </w:rPr>
      <w:t>20</w:t>
    </w:r>
    <w:r w:rsidRPr="00480BE0">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D45" w:rsidRDefault="00002D45">
      <w:r>
        <w:separator/>
      </w:r>
    </w:p>
  </w:footnote>
  <w:footnote w:type="continuationSeparator" w:id="0">
    <w:p w:rsidR="00002D45" w:rsidRDefault="00002D45">
      <w:r>
        <w:continuationSeparator/>
      </w:r>
    </w:p>
  </w:footnote>
  <w:footnote w:id="1">
    <w:p w:rsidR="00D21914" w:rsidRDefault="00D21914" w:rsidP="00D21914">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2">
    <w:p w:rsidR="00D21914" w:rsidRDefault="00D21914" w:rsidP="00D21914">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Erkennungsdaten der Rechtsvorschrift angeben.</w:t>
      </w:r>
    </w:p>
  </w:footnote>
  <w:footnote w:id="3">
    <w:p w:rsidR="00D21914" w:rsidRDefault="00D21914" w:rsidP="00D21914">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4">
    <w:p w:rsidR="00D21914" w:rsidRDefault="00D21914" w:rsidP="00D21914">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5">
    <w:p w:rsidR="00D21914" w:rsidRDefault="00D21914" w:rsidP="00D21914">
      <w:pPr>
        <w:pStyle w:val="Testonotaapidipagina"/>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6">
    <w:p w:rsidR="00E45948" w:rsidRDefault="00E45948" w:rsidP="003B62B5">
      <w:pPr>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Die Ersatzerklärung </w:t>
      </w:r>
      <w:bookmarkStart w:id="3" w:name="_Hlk511899492"/>
      <w:r>
        <w:rPr>
          <w:rFonts w:ascii="Arial" w:hAnsi="Arial" w:cs="Arial"/>
          <w:sz w:val="18"/>
          <w:szCs w:val="18"/>
          <w:lang w:val="de-DE"/>
        </w:rPr>
        <w:t xml:space="preserve">der beeideten Bezeugungsurkunde </w:t>
      </w:r>
      <w:bookmarkEnd w:id="3"/>
      <w:r>
        <w:rPr>
          <w:rFonts w:ascii="Arial" w:hAnsi="Arial" w:cs="Arial"/>
          <w:sz w:val="18"/>
          <w:szCs w:val="18"/>
          <w:lang w:val="de-DE"/>
        </w:rPr>
        <w:t>laut Art. 47 des DPR 445/2000 unterliegt geeigneten Überprüfungen laut Art. 71 desselben 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2D45"/>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5DF1"/>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4A08"/>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755B"/>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4C1"/>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2C9"/>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953AB"/>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714"/>
    <w:rsid w:val="0033584F"/>
    <w:rsid w:val="00336D8C"/>
    <w:rsid w:val="00336DF3"/>
    <w:rsid w:val="00337831"/>
    <w:rsid w:val="003460AC"/>
    <w:rsid w:val="00355857"/>
    <w:rsid w:val="0035721B"/>
    <w:rsid w:val="003576E3"/>
    <w:rsid w:val="00357722"/>
    <w:rsid w:val="00357792"/>
    <w:rsid w:val="003640D5"/>
    <w:rsid w:val="00364D8C"/>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7099"/>
    <w:rsid w:val="003C733E"/>
    <w:rsid w:val="003D2159"/>
    <w:rsid w:val="003D6699"/>
    <w:rsid w:val="003D6D3D"/>
    <w:rsid w:val="003D75FA"/>
    <w:rsid w:val="003E126A"/>
    <w:rsid w:val="003E1301"/>
    <w:rsid w:val="003E2E33"/>
    <w:rsid w:val="003E2FA1"/>
    <w:rsid w:val="003E7C71"/>
    <w:rsid w:val="003F119A"/>
    <w:rsid w:val="003F5EF0"/>
    <w:rsid w:val="004008A3"/>
    <w:rsid w:val="00400CC9"/>
    <w:rsid w:val="00406887"/>
    <w:rsid w:val="004069E2"/>
    <w:rsid w:val="00407483"/>
    <w:rsid w:val="0041244C"/>
    <w:rsid w:val="0041531D"/>
    <w:rsid w:val="00415A21"/>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6437A"/>
    <w:rsid w:val="00464F93"/>
    <w:rsid w:val="00466AB7"/>
    <w:rsid w:val="0047121F"/>
    <w:rsid w:val="00480BC1"/>
    <w:rsid w:val="00480BE0"/>
    <w:rsid w:val="004819F4"/>
    <w:rsid w:val="004819F8"/>
    <w:rsid w:val="00483877"/>
    <w:rsid w:val="004839A8"/>
    <w:rsid w:val="004843B3"/>
    <w:rsid w:val="00487372"/>
    <w:rsid w:val="00490103"/>
    <w:rsid w:val="004907F6"/>
    <w:rsid w:val="004919B0"/>
    <w:rsid w:val="0049445B"/>
    <w:rsid w:val="004A0918"/>
    <w:rsid w:val="004A1AF7"/>
    <w:rsid w:val="004A2B7F"/>
    <w:rsid w:val="004A35A7"/>
    <w:rsid w:val="004A5BDA"/>
    <w:rsid w:val="004B1745"/>
    <w:rsid w:val="004B1F37"/>
    <w:rsid w:val="004B2313"/>
    <w:rsid w:val="004B5625"/>
    <w:rsid w:val="004B67DF"/>
    <w:rsid w:val="004C2549"/>
    <w:rsid w:val="004C30E7"/>
    <w:rsid w:val="004C31A9"/>
    <w:rsid w:val="004C377B"/>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1218"/>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4673"/>
    <w:rsid w:val="005F6404"/>
    <w:rsid w:val="005F7D8C"/>
    <w:rsid w:val="00600B0E"/>
    <w:rsid w:val="00601E92"/>
    <w:rsid w:val="00602D08"/>
    <w:rsid w:val="00604053"/>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3699"/>
    <w:rsid w:val="006467E0"/>
    <w:rsid w:val="006506C1"/>
    <w:rsid w:val="00650810"/>
    <w:rsid w:val="006514DE"/>
    <w:rsid w:val="00652A37"/>
    <w:rsid w:val="00653646"/>
    <w:rsid w:val="00655F93"/>
    <w:rsid w:val="00657ABF"/>
    <w:rsid w:val="0066109B"/>
    <w:rsid w:val="00662233"/>
    <w:rsid w:val="00662EF0"/>
    <w:rsid w:val="0066659D"/>
    <w:rsid w:val="00666D66"/>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D7D01"/>
    <w:rsid w:val="006E6E35"/>
    <w:rsid w:val="006F04B3"/>
    <w:rsid w:val="006F2210"/>
    <w:rsid w:val="006F24D1"/>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17EFE"/>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693"/>
    <w:rsid w:val="00797D06"/>
    <w:rsid w:val="007A133D"/>
    <w:rsid w:val="007A392F"/>
    <w:rsid w:val="007A4AE3"/>
    <w:rsid w:val="007A628F"/>
    <w:rsid w:val="007A6F44"/>
    <w:rsid w:val="007B06E8"/>
    <w:rsid w:val="007B22F5"/>
    <w:rsid w:val="007B487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362F"/>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5D84"/>
    <w:rsid w:val="008B60E8"/>
    <w:rsid w:val="008C0871"/>
    <w:rsid w:val="008C15A0"/>
    <w:rsid w:val="008C1C72"/>
    <w:rsid w:val="008C1D18"/>
    <w:rsid w:val="008C2C32"/>
    <w:rsid w:val="008C5C9B"/>
    <w:rsid w:val="008C64DB"/>
    <w:rsid w:val="008C7E11"/>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46FFD"/>
    <w:rsid w:val="009528F3"/>
    <w:rsid w:val="00957BAD"/>
    <w:rsid w:val="0096242D"/>
    <w:rsid w:val="00964AA3"/>
    <w:rsid w:val="009668C8"/>
    <w:rsid w:val="00974577"/>
    <w:rsid w:val="00974A0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411F"/>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87B"/>
    <w:rsid w:val="00A66C92"/>
    <w:rsid w:val="00A67477"/>
    <w:rsid w:val="00A70BF7"/>
    <w:rsid w:val="00A71385"/>
    <w:rsid w:val="00A71445"/>
    <w:rsid w:val="00A74E2A"/>
    <w:rsid w:val="00A812A5"/>
    <w:rsid w:val="00A84608"/>
    <w:rsid w:val="00A8509E"/>
    <w:rsid w:val="00A86AEF"/>
    <w:rsid w:val="00A86BEA"/>
    <w:rsid w:val="00A936EC"/>
    <w:rsid w:val="00A942C8"/>
    <w:rsid w:val="00AA067C"/>
    <w:rsid w:val="00AA277D"/>
    <w:rsid w:val="00AA4F42"/>
    <w:rsid w:val="00AA7C4A"/>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0AD1"/>
    <w:rsid w:val="00B21425"/>
    <w:rsid w:val="00B21D35"/>
    <w:rsid w:val="00B23408"/>
    <w:rsid w:val="00B23CBC"/>
    <w:rsid w:val="00B24884"/>
    <w:rsid w:val="00B24DCB"/>
    <w:rsid w:val="00B26CA6"/>
    <w:rsid w:val="00B30EBF"/>
    <w:rsid w:val="00B34286"/>
    <w:rsid w:val="00B37335"/>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4778"/>
    <w:rsid w:val="00BA659A"/>
    <w:rsid w:val="00BA68E0"/>
    <w:rsid w:val="00BB02D1"/>
    <w:rsid w:val="00BB21A3"/>
    <w:rsid w:val="00BB2E66"/>
    <w:rsid w:val="00BB7530"/>
    <w:rsid w:val="00BC2391"/>
    <w:rsid w:val="00BC5D78"/>
    <w:rsid w:val="00BC6E27"/>
    <w:rsid w:val="00BC7C19"/>
    <w:rsid w:val="00BD1D0C"/>
    <w:rsid w:val="00BD2B08"/>
    <w:rsid w:val="00BE259C"/>
    <w:rsid w:val="00BE298D"/>
    <w:rsid w:val="00BE2B13"/>
    <w:rsid w:val="00BE3901"/>
    <w:rsid w:val="00BE502E"/>
    <w:rsid w:val="00BE6244"/>
    <w:rsid w:val="00BF0936"/>
    <w:rsid w:val="00BF0A4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2893"/>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3BBF"/>
    <w:rsid w:val="00D04991"/>
    <w:rsid w:val="00D069EF"/>
    <w:rsid w:val="00D07F74"/>
    <w:rsid w:val="00D10AB7"/>
    <w:rsid w:val="00D10DCE"/>
    <w:rsid w:val="00D12E42"/>
    <w:rsid w:val="00D13C84"/>
    <w:rsid w:val="00D16143"/>
    <w:rsid w:val="00D162F2"/>
    <w:rsid w:val="00D16C9B"/>
    <w:rsid w:val="00D20C68"/>
    <w:rsid w:val="00D21125"/>
    <w:rsid w:val="00D21914"/>
    <w:rsid w:val="00D22F80"/>
    <w:rsid w:val="00D2364A"/>
    <w:rsid w:val="00D2483C"/>
    <w:rsid w:val="00D251BE"/>
    <w:rsid w:val="00D25374"/>
    <w:rsid w:val="00D40D21"/>
    <w:rsid w:val="00D41235"/>
    <w:rsid w:val="00D4258D"/>
    <w:rsid w:val="00D42666"/>
    <w:rsid w:val="00D439DC"/>
    <w:rsid w:val="00D453CC"/>
    <w:rsid w:val="00D46535"/>
    <w:rsid w:val="00D4691D"/>
    <w:rsid w:val="00D47540"/>
    <w:rsid w:val="00D52405"/>
    <w:rsid w:val="00D52A83"/>
    <w:rsid w:val="00D533CD"/>
    <w:rsid w:val="00D54339"/>
    <w:rsid w:val="00D63DD0"/>
    <w:rsid w:val="00D6500F"/>
    <w:rsid w:val="00D65A42"/>
    <w:rsid w:val="00D66B6E"/>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271A1"/>
    <w:rsid w:val="00E32B2C"/>
    <w:rsid w:val="00E33025"/>
    <w:rsid w:val="00E33ED1"/>
    <w:rsid w:val="00E351A4"/>
    <w:rsid w:val="00E40F2B"/>
    <w:rsid w:val="00E410A8"/>
    <w:rsid w:val="00E42C07"/>
    <w:rsid w:val="00E45948"/>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B7424"/>
    <w:rsid w:val="00EC2CF4"/>
    <w:rsid w:val="00EC3488"/>
    <w:rsid w:val="00EC4B4E"/>
    <w:rsid w:val="00EC5ACD"/>
    <w:rsid w:val="00EC790A"/>
    <w:rsid w:val="00ED006E"/>
    <w:rsid w:val="00ED18FE"/>
    <w:rsid w:val="00ED2E8F"/>
    <w:rsid w:val="00ED3A40"/>
    <w:rsid w:val="00EE3AE3"/>
    <w:rsid w:val="00EF4667"/>
    <w:rsid w:val="00EF67D2"/>
    <w:rsid w:val="00EF7E1E"/>
    <w:rsid w:val="00F01263"/>
    <w:rsid w:val="00F016EA"/>
    <w:rsid w:val="00F03A6C"/>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35D9"/>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235A"/>
    <w:rsid w:val="00FA342F"/>
    <w:rsid w:val="00FA3762"/>
    <w:rsid w:val="00FA532E"/>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D4CF9"/>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DA5DA01"/>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81734F"/>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3B62B5"/>
  </w:style>
  <w:style w:type="character" w:customStyle="1" w:styleId="TestonotaapidipaginaCarattere">
    <w:name w:val="Testo nota a piè di pagina Carattere"/>
    <w:link w:val="Testonotaapidipagina"/>
    <w:semiHidden/>
    <w:rsid w:val="003B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http://www.provinz.bz.it/de/transparente-verwaltung/zusaetzliche-info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rovinz.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1997DA-840E-404A-9E9F-08DF788A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774EB33C.dotm</Template>
  <TotalTime>0</TotalTime>
  <Pages>6</Pages>
  <Words>2517</Words>
  <Characters>14348</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Alla</vt:lpstr>
      <vt:lpstr>Alla</vt:lpstr>
    </vt:vector>
  </TitlesOfParts>
  <Company>prov.bz</Company>
  <LinksUpToDate>false</LinksUpToDate>
  <CharactersWithSpaces>16832</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91</cp:revision>
  <cp:lastPrinted>2017-10-04T09:36:00Z</cp:lastPrinted>
  <dcterms:created xsi:type="dcterms:W3CDTF">2018-03-14T15:18:00Z</dcterms:created>
  <dcterms:modified xsi:type="dcterms:W3CDTF">2020-10-29T14:07:00Z</dcterms:modified>
</cp:coreProperties>
</file>