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3B83" w14:textId="186E49F2" w:rsidR="008770A4" w:rsidRPr="00D25275" w:rsidRDefault="008770A4" w:rsidP="008770A4">
      <w:pPr>
        <w:spacing w:line="240" w:lineRule="auto"/>
        <w:jc w:val="center"/>
        <w:rPr>
          <w:b/>
          <w:sz w:val="28"/>
        </w:rPr>
      </w:pPr>
      <w:r w:rsidRPr="00D25275">
        <w:rPr>
          <w:b/>
          <w:sz w:val="28"/>
        </w:rPr>
        <w:t xml:space="preserve">Launch of the </w:t>
      </w:r>
      <w:proofErr w:type="spellStart"/>
      <w:r w:rsidRPr="00D25275">
        <w:rPr>
          <w:b/>
          <w:sz w:val="28"/>
        </w:rPr>
        <w:t>Biodiversa</w:t>
      </w:r>
      <w:proofErr w:type="spellEnd"/>
      <w:r w:rsidRPr="00D25275">
        <w:rPr>
          <w:b/>
          <w:sz w:val="28"/>
        </w:rPr>
        <w:t xml:space="preserve">+ </w:t>
      </w:r>
      <w:proofErr w:type="spellStart"/>
      <w:r w:rsidR="004E6ACF">
        <w:rPr>
          <w:b/>
          <w:sz w:val="28"/>
        </w:rPr>
        <w:t>BiodivMon</w:t>
      </w:r>
      <w:proofErr w:type="spellEnd"/>
      <w:r w:rsidRPr="00D25275">
        <w:rPr>
          <w:b/>
          <w:sz w:val="28"/>
        </w:rPr>
        <w:t xml:space="preserve"> Call </w:t>
      </w:r>
    </w:p>
    <w:p w14:paraId="446A1A88" w14:textId="77777777" w:rsidR="008770A4" w:rsidRPr="00D25275" w:rsidRDefault="008770A4" w:rsidP="008770A4">
      <w:pPr>
        <w:spacing w:line="240" w:lineRule="auto"/>
        <w:jc w:val="center"/>
        <w:rPr>
          <w:b/>
          <w:sz w:val="28"/>
        </w:rPr>
      </w:pPr>
      <w:r w:rsidRPr="00D25275">
        <w:rPr>
          <w:b/>
          <w:sz w:val="28"/>
        </w:rPr>
        <w:t xml:space="preserve">for Research Proposals on </w:t>
      </w:r>
    </w:p>
    <w:p w14:paraId="3588BCAE" w14:textId="2780222A" w:rsidR="008770A4" w:rsidRPr="00CE0715" w:rsidRDefault="008770A4" w:rsidP="008770A4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CE0715">
        <w:rPr>
          <w:b/>
          <w:sz w:val="28"/>
          <w:szCs w:val="28"/>
        </w:rPr>
        <w:t>“</w:t>
      </w:r>
      <w:r w:rsidR="00935426" w:rsidRPr="00CE0715">
        <w:rPr>
          <w:rStyle w:val="Enfasigrassetto"/>
          <w:color w:val="333333"/>
          <w:sz w:val="28"/>
          <w:szCs w:val="28"/>
          <w:shd w:val="clear" w:color="auto" w:fill="FFFFFF"/>
        </w:rPr>
        <w:t>Improved transnational monitoring of biodiversity and ecosystem change for science and society</w:t>
      </w:r>
      <w:r w:rsidR="00781CC9" w:rsidRPr="00CE0715">
        <w:rPr>
          <w:rStyle w:val="Enfasigrassetto"/>
          <w:color w:val="333333"/>
          <w:sz w:val="28"/>
          <w:szCs w:val="28"/>
          <w:shd w:val="clear" w:color="auto" w:fill="FFFFFF"/>
        </w:rPr>
        <w:t>”</w:t>
      </w:r>
      <w:r w:rsidR="00935426" w:rsidRPr="00CE0715">
        <w:rPr>
          <w:rStyle w:val="Enfasigrassetto"/>
          <w:color w:val="333333"/>
          <w:sz w:val="28"/>
          <w:szCs w:val="28"/>
          <w:shd w:val="clear" w:color="auto" w:fill="FFFFFF"/>
        </w:rPr>
        <w:t xml:space="preserve"> </w:t>
      </w:r>
    </w:p>
    <w:p w14:paraId="59BB40EB" w14:textId="77777777" w:rsidR="008770A4" w:rsidRPr="00D25275" w:rsidRDefault="008770A4" w:rsidP="008770A4">
      <w:pPr>
        <w:spacing w:line="240" w:lineRule="auto"/>
        <w:jc w:val="both"/>
        <w:rPr>
          <w:b/>
        </w:rPr>
      </w:pPr>
    </w:p>
    <w:p w14:paraId="7FB64BD0" w14:textId="77777777" w:rsidR="008770A4" w:rsidRPr="00D25275" w:rsidRDefault="008770A4" w:rsidP="008770A4">
      <w:pPr>
        <w:spacing w:line="240" w:lineRule="auto"/>
        <w:jc w:val="both"/>
      </w:pPr>
    </w:p>
    <w:p w14:paraId="0F529B24" w14:textId="77777777" w:rsidR="008770A4" w:rsidRPr="00D25275" w:rsidRDefault="008770A4" w:rsidP="008770A4">
      <w:pPr>
        <w:spacing w:line="240" w:lineRule="auto"/>
        <w:jc w:val="both"/>
        <w:rPr>
          <w:color w:val="auto"/>
        </w:rPr>
      </w:pPr>
    </w:p>
    <w:p w14:paraId="6F167A22" w14:textId="6BD3C355" w:rsidR="008770A4" w:rsidRPr="008C28EA" w:rsidRDefault="00F5224B" w:rsidP="00DA6FBF">
      <w:pPr>
        <w:spacing w:line="240" w:lineRule="auto"/>
        <w:jc w:val="both"/>
        <w:rPr>
          <w:color w:val="FF0000"/>
          <w:sz w:val="24"/>
        </w:rPr>
      </w:pPr>
      <w:hyperlink r:id="rId9" w:history="1">
        <w:r w:rsidR="00CE0715" w:rsidRPr="008C28EA">
          <w:rPr>
            <w:rStyle w:val="Collegamentoipertestuale"/>
            <w:sz w:val="24"/>
          </w:rPr>
          <w:t>Biodiversa+</w:t>
        </w:r>
      </w:hyperlink>
      <w:r w:rsidR="00935426" w:rsidRPr="008C28EA">
        <w:rPr>
          <w:color w:val="FF0000"/>
          <w:sz w:val="24"/>
        </w:rPr>
        <w:t xml:space="preserve"> </w:t>
      </w:r>
      <w:r w:rsidR="008770A4" w:rsidRPr="008C28EA">
        <w:rPr>
          <w:color w:val="000000" w:themeColor="text1"/>
          <w:sz w:val="24"/>
        </w:rPr>
        <w:t xml:space="preserve">- the European Biodiversity Partnership - is pleased to announce that its </w:t>
      </w:r>
      <w:proofErr w:type="spellStart"/>
      <w:r w:rsidR="004E6ACF" w:rsidRPr="008C28EA">
        <w:rPr>
          <w:color w:val="000000" w:themeColor="text1"/>
          <w:sz w:val="24"/>
        </w:rPr>
        <w:t>BiodivMon</w:t>
      </w:r>
      <w:proofErr w:type="spellEnd"/>
      <w:r w:rsidR="008770A4" w:rsidRPr="008C28EA">
        <w:rPr>
          <w:color w:val="000000" w:themeColor="text1"/>
          <w:sz w:val="24"/>
        </w:rPr>
        <w:t xml:space="preserve"> Call for Transnational Research Proposals on “</w:t>
      </w:r>
      <w:r w:rsidR="00935426" w:rsidRPr="008C28EA">
        <w:rPr>
          <w:b/>
          <w:bCs/>
          <w:color w:val="000000" w:themeColor="text1"/>
          <w:sz w:val="24"/>
        </w:rPr>
        <w:t>Improved transnational monitoring of biodiversity and ecosystem change for science and society</w:t>
      </w:r>
      <w:r w:rsidR="008770A4" w:rsidRPr="008C28EA">
        <w:rPr>
          <w:color w:val="000000" w:themeColor="text1"/>
          <w:sz w:val="24"/>
        </w:rPr>
        <w:t>” is now open.</w:t>
      </w:r>
    </w:p>
    <w:p w14:paraId="4AF0121B" w14:textId="77777777" w:rsidR="00935426" w:rsidRPr="00D25275" w:rsidRDefault="00935426" w:rsidP="008770A4">
      <w:pPr>
        <w:spacing w:line="240" w:lineRule="auto"/>
        <w:jc w:val="both"/>
        <w:rPr>
          <w:color w:val="FF0000"/>
          <w:lang w:val="en-US"/>
        </w:rPr>
      </w:pPr>
    </w:p>
    <w:p w14:paraId="4C58642F" w14:textId="77777777" w:rsidR="008770A4" w:rsidRPr="00D25275" w:rsidRDefault="008770A4" w:rsidP="008770A4">
      <w:pPr>
        <w:spacing w:line="240" w:lineRule="auto"/>
        <w:jc w:val="both"/>
        <w:rPr>
          <w:color w:val="FF0000"/>
          <w:lang w:val="en-US"/>
        </w:rPr>
      </w:pPr>
    </w:p>
    <w:p w14:paraId="76084666" w14:textId="77777777" w:rsidR="008770A4" w:rsidRPr="00D25275" w:rsidRDefault="008770A4" w:rsidP="008770A4">
      <w:pPr>
        <w:autoSpaceDE w:val="0"/>
        <w:autoSpaceDN w:val="0"/>
        <w:adjustRightInd w:val="0"/>
        <w:spacing w:line="240" w:lineRule="auto"/>
        <w:jc w:val="center"/>
        <w:rPr>
          <w:rFonts w:eastAsia="Batang"/>
          <w:b/>
          <w:color w:val="00ABAB"/>
          <w:sz w:val="28"/>
          <w:szCs w:val="28"/>
        </w:rPr>
      </w:pPr>
      <w:r w:rsidRPr="00D25275">
        <w:rPr>
          <w:rFonts w:eastAsia="Batang"/>
          <w:b/>
          <w:color w:val="00ABAB"/>
          <w:sz w:val="28"/>
          <w:szCs w:val="28"/>
        </w:rPr>
        <w:t>CALL PRIORITIES</w:t>
      </w:r>
    </w:p>
    <w:p w14:paraId="3681A367" w14:textId="77777777" w:rsidR="008770A4" w:rsidRPr="00D25275" w:rsidRDefault="008770A4" w:rsidP="008770A4">
      <w:pPr>
        <w:autoSpaceDE w:val="0"/>
        <w:autoSpaceDN w:val="0"/>
        <w:adjustRightInd w:val="0"/>
        <w:spacing w:line="240" w:lineRule="auto"/>
        <w:jc w:val="center"/>
        <w:rPr>
          <w:rFonts w:eastAsia="Batang"/>
          <w:b/>
          <w:color w:val="00ABAB"/>
          <w:sz w:val="28"/>
          <w:szCs w:val="28"/>
        </w:rPr>
      </w:pPr>
    </w:p>
    <w:p w14:paraId="26667312" w14:textId="77777777" w:rsidR="008770A4" w:rsidRPr="00D25275" w:rsidRDefault="008770A4" w:rsidP="00DA6FBF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sz w:val="23"/>
          <w:szCs w:val="23"/>
          <w:lang w:val="en-US"/>
        </w:rPr>
      </w:pPr>
      <w:r w:rsidRPr="00D25275">
        <w:rPr>
          <w:sz w:val="23"/>
          <w:szCs w:val="23"/>
          <w:lang w:val="en-US"/>
        </w:rPr>
        <w:t xml:space="preserve">This call aims to support transnational research projects (3-years duration) addressing </w:t>
      </w:r>
      <w:r w:rsidRPr="00D25275">
        <w:rPr>
          <w:b/>
          <w:sz w:val="23"/>
          <w:szCs w:val="23"/>
          <w:lang w:val="en-US"/>
        </w:rPr>
        <w:t>one or more of the three (non-exclusive) themes below</w:t>
      </w:r>
      <w:r w:rsidRPr="00D25275">
        <w:rPr>
          <w:sz w:val="23"/>
          <w:szCs w:val="23"/>
          <w:lang w:val="en-US"/>
        </w:rPr>
        <w:t xml:space="preserve">: </w:t>
      </w:r>
    </w:p>
    <w:p w14:paraId="43594C69" w14:textId="77777777" w:rsidR="008770A4" w:rsidRPr="00D25275" w:rsidRDefault="008770A4" w:rsidP="00DA6FBF">
      <w:pPr>
        <w:autoSpaceDE w:val="0"/>
        <w:autoSpaceDN w:val="0"/>
        <w:adjustRightInd w:val="0"/>
        <w:spacing w:line="240" w:lineRule="auto"/>
        <w:rPr>
          <w:b/>
          <w:bCs/>
          <w:sz w:val="23"/>
          <w:szCs w:val="23"/>
          <w:lang w:val="en-US"/>
        </w:rPr>
      </w:pPr>
    </w:p>
    <w:p w14:paraId="53D52DF0" w14:textId="093AEB26" w:rsidR="008770A4" w:rsidRPr="00D25275" w:rsidRDefault="008770A4" w:rsidP="00DA6FBF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eastAsia="Batang"/>
          <w:b/>
          <w:color w:val="00ABAB"/>
          <w:sz w:val="28"/>
          <w:szCs w:val="28"/>
          <w:lang w:val="en-US"/>
        </w:rPr>
      </w:pPr>
      <w:r w:rsidRPr="00D25275">
        <w:rPr>
          <w:b/>
          <w:bCs/>
          <w:sz w:val="23"/>
          <w:szCs w:val="23"/>
          <w:lang w:val="en-US"/>
        </w:rPr>
        <w:t xml:space="preserve">THEME 1 – </w:t>
      </w:r>
      <w:r w:rsidR="00935426" w:rsidRPr="00D25275">
        <w:rPr>
          <w:bCs/>
          <w:sz w:val="23"/>
          <w:szCs w:val="23"/>
          <w:lang w:val="en-US"/>
        </w:rPr>
        <w:t>Innovation and harmonization of methods and tools for collection and management of biodiversity monitoring data</w:t>
      </w:r>
    </w:p>
    <w:p w14:paraId="34502934" w14:textId="57CEB7AD" w:rsidR="008770A4" w:rsidRPr="00D25275" w:rsidRDefault="008770A4" w:rsidP="00DA6FBF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eastAsia="Batang"/>
          <w:b/>
          <w:color w:val="00ABAB"/>
          <w:sz w:val="28"/>
          <w:szCs w:val="28"/>
          <w:lang w:val="en-US"/>
        </w:rPr>
      </w:pPr>
      <w:r w:rsidRPr="00D25275">
        <w:rPr>
          <w:b/>
          <w:bCs/>
          <w:sz w:val="23"/>
          <w:szCs w:val="23"/>
          <w:lang w:val="en-US"/>
        </w:rPr>
        <w:t xml:space="preserve">THEME 2 – </w:t>
      </w:r>
      <w:r w:rsidR="00935426" w:rsidRPr="00D25275">
        <w:rPr>
          <w:bCs/>
          <w:sz w:val="23"/>
          <w:szCs w:val="23"/>
          <w:lang w:val="en-US"/>
        </w:rPr>
        <w:t>Addressing knowledge gaps on biodiversity status, dynamics, and trends to reverse biodiversity loss</w:t>
      </w:r>
      <w:r w:rsidRPr="00D25275">
        <w:rPr>
          <w:b/>
          <w:bCs/>
          <w:sz w:val="23"/>
          <w:szCs w:val="23"/>
          <w:lang w:val="en-US"/>
        </w:rPr>
        <w:t xml:space="preserve"> </w:t>
      </w:r>
    </w:p>
    <w:p w14:paraId="024981A4" w14:textId="2AED22F4" w:rsidR="008770A4" w:rsidRPr="00D25275" w:rsidRDefault="008770A4" w:rsidP="00DA6FBF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eastAsia="Batang"/>
          <w:b/>
          <w:color w:val="00ABAB"/>
          <w:sz w:val="28"/>
          <w:szCs w:val="28"/>
          <w:lang w:val="en-US"/>
        </w:rPr>
      </w:pPr>
      <w:r w:rsidRPr="00D25275">
        <w:rPr>
          <w:b/>
          <w:bCs/>
          <w:sz w:val="23"/>
          <w:szCs w:val="23"/>
          <w:lang w:val="en-US"/>
        </w:rPr>
        <w:t xml:space="preserve">THEME 3 – </w:t>
      </w:r>
      <w:r w:rsidR="00935426" w:rsidRPr="00D25275">
        <w:rPr>
          <w:bCs/>
          <w:sz w:val="23"/>
          <w:szCs w:val="23"/>
          <w:lang w:val="en-US"/>
        </w:rPr>
        <w:t>Making use of available biodiversity monitoring data</w:t>
      </w:r>
    </w:p>
    <w:p w14:paraId="58FF2A92" w14:textId="77777777" w:rsidR="008770A4" w:rsidRPr="00D25275" w:rsidRDefault="008770A4" w:rsidP="00DA6FBF">
      <w:pPr>
        <w:pStyle w:val="Default"/>
        <w:rPr>
          <w:rFonts w:ascii="Arial" w:hAnsi="Arial" w:cs="Arial"/>
          <w:sz w:val="23"/>
          <w:szCs w:val="23"/>
          <w:lang w:val="en-US"/>
        </w:rPr>
      </w:pPr>
    </w:p>
    <w:p w14:paraId="50111382" w14:textId="35F981BA" w:rsidR="008770A4" w:rsidRPr="00D25275" w:rsidRDefault="008770A4" w:rsidP="00DA6FBF">
      <w:pPr>
        <w:pStyle w:val="Default"/>
        <w:rPr>
          <w:rFonts w:ascii="Arial" w:hAnsi="Arial" w:cs="Arial"/>
          <w:color w:val="auto"/>
          <w:sz w:val="23"/>
          <w:szCs w:val="23"/>
          <w:lang w:val="en-US" w:eastAsia="en-US"/>
        </w:rPr>
      </w:pPr>
      <w:r w:rsidRPr="00D25275">
        <w:rPr>
          <w:rFonts w:ascii="Arial" w:hAnsi="Arial" w:cs="Arial"/>
          <w:color w:val="auto"/>
          <w:sz w:val="23"/>
          <w:szCs w:val="23"/>
          <w:lang w:val="en-US" w:eastAsia="en-US"/>
        </w:rPr>
        <w:t xml:space="preserve">Projects combining aspects from several themes are encouraged. </w:t>
      </w:r>
      <w:r w:rsidR="00B279F2" w:rsidRPr="00D25275">
        <w:rPr>
          <w:rFonts w:ascii="Arial" w:hAnsi="Arial" w:cs="Arial"/>
          <w:color w:val="auto"/>
          <w:sz w:val="23"/>
          <w:szCs w:val="23"/>
          <w:lang w:val="en-US" w:eastAsia="en-US"/>
        </w:rPr>
        <w:t>T</w:t>
      </w:r>
      <w:r w:rsidR="000D1288">
        <w:rPr>
          <w:rFonts w:ascii="Arial" w:hAnsi="Arial" w:cs="Arial"/>
          <w:color w:val="auto"/>
          <w:sz w:val="23"/>
          <w:szCs w:val="23"/>
          <w:lang w:val="en-US" w:eastAsia="en-US"/>
        </w:rPr>
        <w:t>he projects funded by t</w:t>
      </w:r>
      <w:r w:rsidR="00B279F2" w:rsidRPr="00D25275">
        <w:rPr>
          <w:rFonts w:ascii="Arial" w:hAnsi="Arial" w:cs="Arial"/>
          <w:color w:val="auto"/>
          <w:sz w:val="23"/>
          <w:szCs w:val="23"/>
          <w:lang w:val="en-US" w:eastAsia="en-US"/>
        </w:rPr>
        <w:t xml:space="preserve">his call </w:t>
      </w:r>
      <w:r w:rsidR="00A542CD" w:rsidRPr="00D25275">
        <w:rPr>
          <w:rFonts w:ascii="Arial" w:hAnsi="Arial" w:cs="Arial"/>
          <w:color w:val="auto"/>
          <w:sz w:val="23"/>
          <w:szCs w:val="23"/>
          <w:lang w:val="en-US" w:eastAsia="en-US"/>
        </w:rPr>
        <w:t>should allow us to better characterize, understand and report on the state and trends of biodiversity.</w:t>
      </w:r>
    </w:p>
    <w:p w14:paraId="3A26455B" w14:textId="77777777" w:rsidR="008770A4" w:rsidRPr="00D25275" w:rsidRDefault="008770A4" w:rsidP="00DA6FBF">
      <w:pPr>
        <w:pStyle w:val="Default"/>
        <w:rPr>
          <w:rFonts w:ascii="Arial" w:hAnsi="Arial" w:cs="Arial"/>
          <w:color w:val="auto"/>
          <w:sz w:val="23"/>
          <w:szCs w:val="23"/>
          <w:lang w:val="en-US" w:eastAsia="en-US"/>
        </w:rPr>
      </w:pPr>
    </w:p>
    <w:p w14:paraId="693F99CF" w14:textId="64F7F684" w:rsidR="008770A4" w:rsidRPr="00D25275" w:rsidRDefault="008770A4" w:rsidP="00DA6FBF">
      <w:pPr>
        <w:spacing w:line="240" w:lineRule="auto"/>
        <w:rPr>
          <w:b/>
          <w:bCs/>
          <w:color w:val="auto"/>
          <w:sz w:val="23"/>
          <w:szCs w:val="23"/>
          <w:lang w:val="en-US" w:eastAsia="en-US"/>
        </w:rPr>
      </w:pPr>
      <w:r w:rsidRPr="00D25275">
        <w:rPr>
          <w:sz w:val="23"/>
          <w:szCs w:val="23"/>
          <w:lang w:val="en-US"/>
        </w:rPr>
        <w:t xml:space="preserve">The call covers </w:t>
      </w:r>
      <w:r w:rsidRPr="00D25275">
        <w:rPr>
          <w:b/>
          <w:sz w:val="23"/>
          <w:szCs w:val="23"/>
          <w:lang w:val="en-US"/>
        </w:rPr>
        <w:t>all environments</w:t>
      </w:r>
      <w:r w:rsidRPr="00D25275">
        <w:rPr>
          <w:sz w:val="23"/>
          <w:szCs w:val="23"/>
          <w:lang w:val="en-US"/>
        </w:rPr>
        <w:t>, i.e. terrestrial, freshwater and marine</w:t>
      </w:r>
      <w:r w:rsidR="00A542CD" w:rsidRPr="00D25275">
        <w:rPr>
          <w:sz w:val="23"/>
          <w:szCs w:val="23"/>
          <w:lang w:val="en-US"/>
        </w:rPr>
        <w:t xml:space="preserve"> in Europe and beyond.</w:t>
      </w:r>
    </w:p>
    <w:p w14:paraId="47FC8DAA" w14:textId="77777777" w:rsidR="008770A4" w:rsidRPr="00D25275" w:rsidRDefault="008770A4" w:rsidP="00DA6FBF">
      <w:pPr>
        <w:spacing w:line="240" w:lineRule="auto"/>
        <w:rPr>
          <w:b/>
          <w:bCs/>
          <w:sz w:val="23"/>
          <w:szCs w:val="23"/>
          <w:lang w:val="en-US"/>
        </w:rPr>
      </w:pPr>
    </w:p>
    <w:p w14:paraId="3ED38913" w14:textId="77777777" w:rsidR="008770A4" w:rsidRPr="00D25275" w:rsidRDefault="008770A4" w:rsidP="008770A4">
      <w:pPr>
        <w:spacing w:line="240" w:lineRule="auto"/>
        <w:jc w:val="both"/>
        <w:rPr>
          <w:lang w:val="en-US"/>
        </w:rPr>
      </w:pPr>
    </w:p>
    <w:p w14:paraId="543E8155" w14:textId="77777777" w:rsidR="008770A4" w:rsidRPr="00D25275" w:rsidRDefault="008770A4" w:rsidP="008770A4">
      <w:pPr>
        <w:autoSpaceDE w:val="0"/>
        <w:autoSpaceDN w:val="0"/>
        <w:adjustRightInd w:val="0"/>
        <w:spacing w:line="240" w:lineRule="auto"/>
        <w:jc w:val="center"/>
        <w:rPr>
          <w:rFonts w:eastAsia="Batang"/>
          <w:b/>
          <w:color w:val="00ABAB"/>
          <w:sz w:val="28"/>
          <w:szCs w:val="28"/>
        </w:rPr>
      </w:pPr>
      <w:r w:rsidRPr="00D25275">
        <w:rPr>
          <w:rFonts w:eastAsia="Batang"/>
          <w:b/>
          <w:color w:val="00ABAB"/>
          <w:sz w:val="28"/>
          <w:szCs w:val="28"/>
        </w:rPr>
        <w:t>ELIGIBILITY</w:t>
      </w:r>
    </w:p>
    <w:p w14:paraId="7CF47523" w14:textId="77777777" w:rsidR="008770A4" w:rsidRPr="00D25275" w:rsidRDefault="008770A4" w:rsidP="00DA6FBF">
      <w:pPr>
        <w:spacing w:line="240" w:lineRule="auto"/>
        <w:jc w:val="both"/>
        <w:rPr>
          <w:rFonts w:eastAsia="Calibri"/>
          <w:color w:val="auto"/>
          <w:lang w:val="en-US"/>
        </w:rPr>
      </w:pPr>
    </w:p>
    <w:p w14:paraId="5CFAF649" w14:textId="3FF27B23" w:rsidR="00F25143" w:rsidRDefault="008770A4" w:rsidP="00DA6FBF">
      <w:pPr>
        <w:spacing w:line="240" w:lineRule="auto"/>
        <w:jc w:val="both"/>
        <w:rPr>
          <w:lang w:val="en-US"/>
        </w:rPr>
      </w:pPr>
      <w:r w:rsidRPr="00D25275">
        <w:rPr>
          <w:lang w:val="en-US"/>
        </w:rPr>
        <w:t xml:space="preserve">Research teams will be invited to form transnational research consortia with </w:t>
      </w:r>
      <w:r w:rsidRPr="00D25275">
        <w:rPr>
          <w:b/>
          <w:lang w:val="en-US"/>
        </w:rPr>
        <w:t xml:space="preserve">eligible </w:t>
      </w:r>
      <w:r w:rsidR="00F25143">
        <w:rPr>
          <w:b/>
          <w:lang w:val="en-US"/>
        </w:rPr>
        <w:t xml:space="preserve">research </w:t>
      </w:r>
      <w:r w:rsidRPr="00D25275">
        <w:rPr>
          <w:b/>
          <w:lang w:val="en-US"/>
        </w:rPr>
        <w:t xml:space="preserve">partners from minimum 3 </w:t>
      </w:r>
      <w:r w:rsidR="00F25143">
        <w:rPr>
          <w:b/>
          <w:lang w:val="en-US"/>
        </w:rPr>
        <w:t xml:space="preserve">different </w:t>
      </w:r>
      <w:r w:rsidRPr="00D25275">
        <w:rPr>
          <w:b/>
          <w:lang w:val="en-US"/>
        </w:rPr>
        <w:t>countries participating in the call</w:t>
      </w:r>
      <w:r w:rsidRPr="00D25275">
        <w:rPr>
          <w:lang w:val="en-US"/>
        </w:rPr>
        <w:t xml:space="preserve"> </w:t>
      </w:r>
      <w:r w:rsidR="00781CC9" w:rsidRPr="00284FF4">
        <w:t>a</w:t>
      </w:r>
      <w:r w:rsidR="00781CC9" w:rsidRPr="00A46D73">
        <w:t>nd requesting support from at least three different Funding Organisations</w:t>
      </w:r>
      <w:r w:rsidR="00781CC9" w:rsidRPr="00D25275">
        <w:rPr>
          <w:lang w:val="en-US"/>
        </w:rPr>
        <w:t xml:space="preserve"> </w:t>
      </w:r>
      <w:r w:rsidRPr="00D25275">
        <w:rPr>
          <w:lang w:val="en-US"/>
        </w:rPr>
        <w:t xml:space="preserve">(including minimum two </w:t>
      </w:r>
      <w:r w:rsidR="00F25143">
        <w:rPr>
          <w:lang w:val="en-US"/>
        </w:rPr>
        <w:t xml:space="preserve">different </w:t>
      </w:r>
      <w:hyperlink r:id="rId10" w:history="1">
        <w:r w:rsidR="00CE0715">
          <w:rPr>
            <w:rStyle w:val="Collegamentoipertestuale"/>
          </w:rPr>
          <w:t>EU Member State</w:t>
        </w:r>
        <w:r w:rsidR="00B6616F">
          <w:rPr>
            <w:rStyle w:val="Collegamentoipertestuale"/>
          </w:rPr>
          <w:t>s</w:t>
        </w:r>
        <w:r w:rsidR="00CE0715">
          <w:rPr>
            <w:rStyle w:val="Collegamentoipertestuale"/>
          </w:rPr>
          <w:t xml:space="preserve"> or EU Associated Countries</w:t>
        </w:r>
      </w:hyperlink>
      <w:r w:rsidRPr="00D25275">
        <w:rPr>
          <w:lang w:val="en-US"/>
        </w:rPr>
        <w:t xml:space="preserve">).  </w:t>
      </w:r>
    </w:p>
    <w:p w14:paraId="022A577D" w14:textId="77777777" w:rsidR="00CE0715" w:rsidRPr="00D25275" w:rsidRDefault="00CE0715" w:rsidP="00DA6FBF">
      <w:pPr>
        <w:spacing w:line="240" w:lineRule="auto"/>
        <w:rPr>
          <w:lang w:val="en-US"/>
        </w:rPr>
      </w:pPr>
    </w:p>
    <w:p w14:paraId="08B41C58" w14:textId="77777777" w:rsidR="008770A4" w:rsidRPr="00D25275" w:rsidRDefault="008770A4" w:rsidP="00DA6FBF">
      <w:pPr>
        <w:spacing w:line="240" w:lineRule="auto"/>
        <w:rPr>
          <w:lang w:val="en-US"/>
        </w:rPr>
      </w:pPr>
    </w:p>
    <w:p w14:paraId="00B011EC" w14:textId="77777777" w:rsidR="008770A4" w:rsidRPr="00D25275" w:rsidRDefault="008770A4" w:rsidP="00DA6FBF">
      <w:pPr>
        <w:spacing w:line="240" w:lineRule="auto"/>
        <w:rPr>
          <w:b/>
          <w:lang w:val="en-US"/>
        </w:rPr>
      </w:pPr>
      <w:r w:rsidRPr="00D25275">
        <w:rPr>
          <w:b/>
          <w:lang w:val="en-US"/>
        </w:rPr>
        <w:t xml:space="preserve">Proposals have to be exclusively written in English. </w:t>
      </w:r>
    </w:p>
    <w:p w14:paraId="7DAC35D1" w14:textId="77777777" w:rsidR="008770A4" w:rsidRPr="00D25275" w:rsidRDefault="008770A4" w:rsidP="00DA6FBF">
      <w:pPr>
        <w:spacing w:line="240" w:lineRule="auto"/>
        <w:rPr>
          <w:lang w:val="en-US"/>
        </w:rPr>
      </w:pPr>
    </w:p>
    <w:tbl>
      <w:tblPr>
        <w:tblW w:w="0" w:type="auto"/>
        <w:tblInd w:w="-15" w:type="dxa"/>
        <w:tblBorders>
          <w:top w:val="single" w:sz="4" w:space="0" w:color="00ABAB"/>
          <w:left w:val="single" w:sz="4" w:space="0" w:color="00ABAB"/>
          <w:bottom w:val="single" w:sz="4" w:space="0" w:color="00ABAB"/>
          <w:right w:val="single" w:sz="4" w:space="0" w:color="00ABAB"/>
          <w:insideH w:val="single" w:sz="4" w:space="0" w:color="00ABAB"/>
          <w:insideV w:val="single" w:sz="4" w:space="0" w:color="00ABAB"/>
        </w:tblBorders>
        <w:tblLook w:val="04A0" w:firstRow="1" w:lastRow="0" w:firstColumn="1" w:lastColumn="0" w:noHBand="0" w:noVBand="1"/>
      </w:tblPr>
      <w:tblGrid>
        <w:gridCol w:w="9051"/>
      </w:tblGrid>
      <w:tr w:rsidR="008770A4" w:rsidRPr="00D25275" w14:paraId="01602EB5" w14:textId="77777777" w:rsidTr="008770A4">
        <w:tc>
          <w:tcPr>
            <w:tcW w:w="9051" w:type="dxa"/>
            <w:tcBorders>
              <w:top w:val="single" w:sz="4" w:space="0" w:color="00ABAB"/>
              <w:left w:val="single" w:sz="4" w:space="0" w:color="00ABAB"/>
              <w:bottom w:val="single" w:sz="4" w:space="0" w:color="00ABAB"/>
              <w:right w:val="single" w:sz="4" w:space="0" w:color="00ABAB"/>
            </w:tcBorders>
          </w:tcPr>
          <w:p w14:paraId="52997DC6" w14:textId="77777777" w:rsidR="008770A4" w:rsidRPr="00D25275" w:rsidRDefault="008770A4">
            <w:pPr>
              <w:spacing w:line="240" w:lineRule="auto"/>
              <w:jc w:val="center"/>
              <w:rPr>
                <w:b/>
                <w:lang w:val="en-US"/>
              </w:rPr>
            </w:pPr>
          </w:p>
          <w:p w14:paraId="657AFB0E" w14:textId="77777777" w:rsidR="008770A4" w:rsidRPr="00D25275" w:rsidRDefault="008770A4">
            <w:pPr>
              <w:spacing w:line="240" w:lineRule="auto"/>
              <w:jc w:val="center"/>
              <w:rPr>
                <w:lang w:val="en-US"/>
              </w:rPr>
            </w:pPr>
            <w:r w:rsidRPr="00D25275">
              <w:rPr>
                <w:b/>
                <w:lang w:val="en-US"/>
              </w:rPr>
              <w:t>Looking for a partner or a project to join?</w:t>
            </w:r>
          </w:p>
          <w:p w14:paraId="39FE3808" w14:textId="2E8C31C3" w:rsidR="008770A4" w:rsidRPr="00D25275" w:rsidRDefault="008770A4">
            <w:pPr>
              <w:spacing w:line="240" w:lineRule="auto"/>
              <w:jc w:val="center"/>
              <w:rPr>
                <w:rStyle w:val="Collegamentoipertestuale"/>
              </w:rPr>
            </w:pPr>
            <w:r w:rsidRPr="00D25275">
              <w:rPr>
                <w:lang w:val="en-US"/>
              </w:rPr>
              <w:t>Use the Biodiv</w:t>
            </w:r>
            <w:r w:rsidR="00935426" w:rsidRPr="00D25275">
              <w:rPr>
                <w:lang w:val="en-US"/>
              </w:rPr>
              <w:t>ersa+</w:t>
            </w:r>
            <w:r w:rsidRPr="00D25275">
              <w:rPr>
                <w:lang w:val="en-US"/>
              </w:rPr>
              <w:t xml:space="preserve"> Partner Search Tool available </w:t>
            </w:r>
            <w:hyperlink r:id="rId11" w:history="1">
              <w:r w:rsidR="00935426" w:rsidRPr="00D25275">
                <w:rPr>
                  <w:rStyle w:val="Collegamentoipertestuale"/>
                </w:rPr>
                <w:t>here</w:t>
              </w:r>
            </w:hyperlink>
          </w:p>
          <w:p w14:paraId="68B84C9E" w14:textId="77777777" w:rsidR="008770A4" w:rsidRPr="00D25275" w:rsidRDefault="008770A4">
            <w:pPr>
              <w:spacing w:line="240" w:lineRule="auto"/>
              <w:jc w:val="center"/>
              <w:rPr>
                <w:color w:val="auto"/>
              </w:rPr>
            </w:pPr>
          </w:p>
        </w:tc>
      </w:tr>
    </w:tbl>
    <w:p w14:paraId="61EC790B" w14:textId="77777777" w:rsidR="008770A4" w:rsidRPr="00D25275" w:rsidRDefault="008770A4" w:rsidP="008770A4">
      <w:pPr>
        <w:spacing w:line="240" w:lineRule="auto"/>
        <w:jc w:val="both"/>
        <w:rPr>
          <w:lang w:eastAsia="en-US"/>
        </w:rPr>
      </w:pPr>
    </w:p>
    <w:p w14:paraId="2C1910DA" w14:textId="77777777" w:rsidR="006E2F19" w:rsidRPr="00D25275" w:rsidRDefault="006E2F19" w:rsidP="008770A4">
      <w:pPr>
        <w:autoSpaceDE w:val="0"/>
        <w:autoSpaceDN w:val="0"/>
        <w:adjustRightInd w:val="0"/>
        <w:spacing w:line="240" w:lineRule="auto"/>
        <w:jc w:val="center"/>
        <w:rPr>
          <w:rFonts w:eastAsia="Batang"/>
          <w:b/>
          <w:color w:val="00ABAB"/>
          <w:sz w:val="28"/>
          <w:szCs w:val="28"/>
        </w:rPr>
      </w:pPr>
    </w:p>
    <w:p w14:paraId="58788E47" w14:textId="3E2EFFD3" w:rsidR="008770A4" w:rsidRPr="00D25275" w:rsidRDefault="008770A4" w:rsidP="008770A4">
      <w:pPr>
        <w:autoSpaceDE w:val="0"/>
        <w:autoSpaceDN w:val="0"/>
        <w:adjustRightInd w:val="0"/>
        <w:spacing w:line="240" w:lineRule="auto"/>
        <w:jc w:val="center"/>
        <w:rPr>
          <w:rFonts w:eastAsia="Batang"/>
          <w:b/>
          <w:color w:val="00ABAB"/>
          <w:sz w:val="28"/>
          <w:szCs w:val="28"/>
        </w:rPr>
      </w:pPr>
      <w:r w:rsidRPr="00D25275">
        <w:rPr>
          <w:rFonts w:eastAsia="Batang"/>
          <w:b/>
          <w:color w:val="00ABAB"/>
          <w:sz w:val="28"/>
          <w:szCs w:val="28"/>
        </w:rPr>
        <w:t>EVALUATION CRITERIA</w:t>
      </w:r>
    </w:p>
    <w:p w14:paraId="23F7222C" w14:textId="77777777" w:rsidR="008770A4" w:rsidRPr="00D25275" w:rsidRDefault="008770A4" w:rsidP="008770A4">
      <w:pPr>
        <w:spacing w:line="240" w:lineRule="auto"/>
        <w:jc w:val="both"/>
        <w:rPr>
          <w:rFonts w:eastAsia="Calibri"/>
          <w:color w:val="auto"/>
          <w:lang w:val="en-US"/>
        </w:rPr>
      </w:pPr>
    </w:p>
    <w:p w14:paraId="5AE6A66F" w14:textId="5D6AA225" w:rsidR="008770A4" w:rsidRPr="00D25275" w:rsidRDefault="00CE0715" w:rsidP="00DA6FBF">
      <w:pPr>
        <w:spacing w:line="240" w:lineRule="auto"/>
        <w:rPr>
          <w:lang w:val="en-US"/>
        </w:rPr>
      </w:pPr>
      <w:r>
        <w:rPr>
          <w:lang w:val="en-US"/>
        </w:rPr>
        <w:lastRenderedPageBreak/>
        <w:t>R</w:t>
      </w:r>
      <w:r w:rsidR="008770A4" w:rsidRPr="00D25275">
        <w:rPr>
          <w:lang w:val="en-US"/>
        </w:rPr>
        <w:t xml:space="preserve">esearch proposals will be evaluated across the following criteria: </w:t>
      </w:r>
    </w:p>
    <w:p w14:paraId="5D8BCFDB" w14:textId="6CFF2288" w:rsidR="008770A4" w:rsidRPr="00D25275" w:rsidRDefault="008770A4" w:rsidP="00DA6FBF">
      <w:pPr>
        <w:numPr>
          <w:ilvl w:val="0"/>
          <w:numId w:val="27"/>
        </w:numPr>
        <w:spacing w:line="240" w:lineRule="auto"/>
        <w:contextualSpacing/>
        <w:rPr>
          <w:lang w:val="en-US"/>
        </w:rPr>
      </w:pPr>
      <w:r w:rsidRPr="00D25275">
        <w:rPr>
          <w:bCs/>
          <w:lang w:val="en-US"/>
        </w:rPr>
        <w:t xml:space="preserve">At step 1 (pre-proposal stage): </w:t>
      </w:r>
      <w:r w:rsidRPr="00D25275">
        <w:rPr>
          <w:b/>
          <w:bCs/>
          <w:lang w:val="en-US"/>
        </w:rPr>
        <w:t>Fit to the scope of the call</w:t>
      </w:r>
      <w:r w:rsidRPr="00D25275">
        <w:rPr>
          <w:bCs/>
          <w:lang w:val="en-US"/>
        </w:rPr>
        <w:t xml:space="preserve">, </w:t>
      </w:r>
      <w:r w:rsidRPr="00D25275">
        <w:rPr>
          <w:b/>
          <w:bCs/>
          <w:lang w:val="en-US"/>
        </w:rPr>
        <w:t>novelty of the research</w:t>
      </w:r>
      <w:r w:rsidRPr="00D25275">
        <w:rPr>
          <w:bCs/>
          <w:lang w:val="en-US"/>
        </w:rPr>
        <w:t xml:space="preserve"> and </w:t>
      </w:r>
      <w:r w:rsidRPr="00D25275">
        <w:rPr>
          <w:b/>
          <w:bCs/>
          <w:lang w:val="en-US"/>
        </w:rPr>
        <w:t>impact</w:t>
      </w:r>
      <w:r w:rsidRPr="00D25275">
        <w:rPr>
          <w:bCs/>
          <w:lang w:val="en-US"/>
        </w:rPr>
        <w:t>;</w:t>
      </w:r>
    </w:p>
    <w:p w14:paraId="57B1F51A" w14:textId="3D31E48C" w:rsidR="008770A4" w:rsidRPr="00D25275" w:rsidRDefault="008770A4" w:rsidP="00DA6FBF">
      <w:pPr>
        <w:numPr>
          <w:ilvl w:val="0"/>
          <w:numId w:val="27"/>
        </w:numPr>
        <w:spacing w:line="240" w:lineRule="auto"/>
        <w:contextualSpacing/>
        <w:rPr>
          <w:lang w:val="en-US"/>
        </w:rPr>
      </w:pPr>
      <w:r w:rsidRPr="00D25275">
        <w:rPr>
          <w:lang w:val="en-US"/>
        </w:rPr>
        <w:t xml:space="preserve">At step 2 (full proposal stage): </w:t>
      </w:r>
      <w:r w:rsidR="00935426" w:rsidRPr="00D25275">
        <w:rPr>
          <w:lang w:val="en-US"/>
        </w:rPr>
        <w:t>(</w:t>
      </w:r>
      <w:r w:rsidRPr="00D25275">
        <w:rPr>
          <w:lang w:val="en-US"/>
        </w:rPr>
        <w:t>Scientific</w:t>
      </w:r>
      <w:r w:rsidR="00935426" w:rsidRPr="00D25275">
        <w:rPr>
          <w:lang w:val="en-US"/>
        </w:rPr>
        <w:t>)</w:t>
      </w:r>
      <w:r w:rsidRPr="00D25275">
        <w:rPr>
          <w:b/>
          <w:lang w:val="en-US"/>
        </w:rPr>
        <w:t xml:space="preserve"> Excellence</w:t>
      </w:r>
      <w:r w:rsidRPr="00D25275">
        <w:rPr>
          <w:lang w:val="en-US"/>
        </w:rPr>
        <w:t xml:space="preserve">, </w:t>
      </w:r>
      <w:r w:rsidRPr="00D25275">
        <w:rPr>
          <w:b/>
          <w:lang w:val="en-US"/>
        </w:rPr>
        <w:t>quality and efficiency of the implementation</w:t>
      </w:r>
      <w:r w:rsidRPr="00D25275">
        <w:rPr>
          <w:lang w:val="en-US"/>
        </w:rPr>
        <w:t xml:space="preserve"> and </w:t>
      </w:r>
      <w:r w:rsidRPr="00D25275">
        <w:rPr>
          <w:b/>
          <w:lang w:val="en-US"/>
        </w:rPr>
        <w:t>impact</w:t>
      </w:r>
      <w:r w:rsidRPr="00D25275">
        <w:rPr>
          <w:lang w:val="en-US"/>
        </w:rPr>
        <w:t xml:space="preserve"> (including </w:t>
      </w:r>
      <w:r w:rsidR="003F2825" w:rsidRPr="00D25275">
        <w:rPr>
          <w:lang w:val="en-US"/>
        </w:rPr>
        <w:t xml:space="preserve">expected policy and/or societal impact and </w:t>
      </w:r>
      <w:r w:rsidRPr="00D25275">
        <w:rPr>
          <w:lang w:val="en-US"/>
        </w:rPr>
        <w:t xml:space="preserve">approach to stakeholder engagement). </w:t>
      </w:r>
    </w:p>
    <w:p w14:paraId="6114B98A" w14:textId="77777777" w:rsidR="008770A4" w:rsidRPr="00D25275" w:rsidRDefault="008770A4" w:rsidP="008770A4">
      <w:pPr>
        <w:spacing w:line="240" w:lineRule="auto"/>
        <w:ind w:left="360"/>
        <w:jc w:val="both"/>
        <w:rPr>
          <w:lang w:val="en-US"/>
        </w:rPr>
      </w:pPr>
    </w:p>
    <w:tbl>
      <w:tblPr>
        <w:tblW w:w="0" w:type="auto"/>
        <w:tblInd w:w="534" w:type="dxa"/>
        <w:tblBorders>
          <w:top w:val="double" w:sz="4" w:space="0" w:color="00ABAB"/>
          <w:left w:val="double" w:sz="4" w:space="0" w:color="00ABAB"/>
          <w:bottom w:val="double" w:sz="4" w:space="0" w:color="00ABAB"/>
          <w:right w:val="double" w:sz="4" w:space="0" w:color="00ABAB"/>
          <w:insideH w:val="double" w:sz="4" w:space="0" w:color="00ABAB"/>
          <w:insideV w:val="double" w:sz="4" w:space="0" w:color="00ABAB"/>
        </w:tblBorders>
        <w:tblLook w:val="04A0" w:firstRow="1" w:lastRow="0" w:firstColumn="1" w:lastColumn="0" w:noHBand="0" w:noVBand="1"/>
      </w:tblPr>
      <w:tblGrid>
        <w:gridCol w:w="8754"/>
      </w:tblGrid>
      <w:tr w:rsidR="008770A4" w:rsidRPr="00D25275" w14:paraId="33EA96A1" w14:textId="77777777" w:rsidTr="008770A4">
        <w:tc>
          <w:tcPr>
            <w:tcW w:w="8754" w:type="dxa"/>
            <w:tcBorders>
              <w:top w:val="single" w:sz="4" w:space="0" w:color="00ABAB"/>
              <w:left w:val="single" w:sz="4" w:space="0" w:color="00ABAB"/>
              <w:bottom w:val="single" w:sz="4" w:space="0" w:color="00ABAB"/>
              <w:right w:val="single" w:sz="4" w:space="0" w:color="00ABAB"/>
            </w:tcBorders>
          </w:tcPr>
          <w:p w14:paraId="731ECDD4" w14:textId="77777777" w:rsidR="008770A4" w:rsidRPr="00D25275" w:rsidRDefault="008770A4">
            <w:pPr>
              <w:spacing w:line="240" w:lineRule="auto"/>
              <w:jc w:val="both"/>
              <w:rPr>
                <w:b/>
                <w:i/>
                <w:lang w:val="en-US"/>
              </w:rPr>
            </w:pPr>
          </w:p>
          <w:p w14:paraId="7FCB3107" w14:textId="28281E3D" w:rsidR="008770A4" w:rsidRPr="00D25275" w:rsidRDefault="008770A4">
            <w:pPr>
              <w:spacing w:line="240" w:lineRule="auto"/>
              <w:jc w:val="both"/>
              <w:rPr>
                <w:b/>
                <w:i/>
                <w:lang w:val="en-US"/>
              </w:rPr>
            </w:pPr>
            <w:r w:rsidRPr="00D25275">
              <w:rPr>
                <w:b/>
                <w:i/>
                <w:lang w:val="en-US"/>
              </w:rPr>
              <w:t xml:space="preserve">Get </w:t>
            </w:r>
            <w:r w:rsidR="00935426" w:rsidRPr="00D25275">
              <w:rPr>
                <w:b/>
                <w:i/>
                <w:lang w:val="en-US"/>
              </w:rPr>
              <w:t>ready</w:t>
            </w:r>
            <w:r w:rsidRPr="00D25275">
              <w:rPr>
                <w:b/>
                <w:i/>
                <w:lang w:val="en-US"/>
              </w:rPr>
              <w:t xml:space="preserve"> by consulting </w:t>
            </w:r>
          </w:p>
          <w:p w14:paraId="3124D2DA" w14:textId="368ACAC8" w:rsidR="008770A4" w:rsidRPr="00D25275" w:rsidRDefault="008770A4" w:rsidP="008770A4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i/>
                <w:lang w:val="en-US"/>
              </w:rPr>
            </w:pPr>
            <w:r w:rsidRPr="00D25275">
              <w:rPr>
                <w:i/>
                <w:lang w:val="en-US"/>
              </w:rPr>
              <w:t xml:space="preserve">The </w:t>
            </w:r>
            <w:hyperlink r:id="rId12" w:history="1">
              <w:r w:rsidRPr="00D25275">
                <w:rPr>
                  <w:rStyle w:val="Collegamentoipertestuale"/>
                  <w:i/>
                  <w:lang w:val="en-US"/>
                </w:rPr>
                <w:t>Biodiv</w:t>
              </w:r>
              <w:r w:rsidR="00935426" w:rsidRPr="00D25275">
                <w:rPr>
                  <w:rStyle w:val="Collegamentoipertestuale"/>
                  <w:i/>
                  <w:lang w:val="en-US"/>
                </w:rPr>
                <w:t>ersa+</w:t>
              </w:r>
              <w:r w:rsidRPr="00D25275">
                <w:rPr>
                  <w:rStyle w:val="Collegamentoipertestuale"/>
                  <w:i/>
                  <w:lang w:val="en-US"/>
                </w:rPr>
                <w:t xml:space="preserve"> Stakeholder Engagement Handbook</w:t>
              </w:r>
            </w:hyperlink>
            <w:r w:rsidRPr="00D25275">
              <w:rPr>
                <w:i/>
                <w:lang w:val="en-US"/>
              </w:rPr>
              <w:t xml:space="preserve"> (for more information on stakeholder engagement in funded projects)</w:t>
            </w:r>
          </w:p>
          <w:p w14:paraId="6CB9D207" w14:textId="546ABAE4" w:rsidR="008770A4" w:rsidRPr="00D25275" w:rsidRDefault="008770A4" w:rsidP="008770A4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i/>
                <w:lang w:val="en-US"/>
              </w:rPr>
            </w:pPr>
            <w:r w:rsidRPr="00D25275">
              <w:rPr>
                <w:i/>
                <w:lang w:val="en-US"/>
              </w:rPr>
              <w:t xml:space="preserve">The </w:t>
            </w:r>
            <w:hyperlink r:id="rId13" w:history="1">
              <w:r w:rsidRPr="00D25275">
                <w:rPr>
                  <w:rStyle w:val="Collegamentoipertestuale"/>
                  <w:i/>
                  <w:lang w:val="en-US"/>
                </w:rPr>
                <w:t>Biodiv</w:t>
              </w:r>
              <w:r w:rsidR="00935426" w:rsidRPr="00D25275">
                <w:rPr>
                  <w:rStyle w:val="Collegamentoipertestuale"/>
                  <w:i/>
                  <w:lang w:val="en-US"/>
                </w:rPr>
                <w:t>ersa+</w:t>
              </w:r>
              <w:r w:rsidRPr="00D25275">
                <w:rPr>
                  <w:rStyle w:val="Collegamentoipertestuale"/>
                  <w:i/>
                  <w:lang w:val="en-US"/>
                </w:rPr>
                <w:t xml:space="preserve"> Policy Guide</w:t>
              </w:r>
            </w:hyperlink>
            <w:r w:rsidRPr="00D25275">
              <w:rPr>
                <w:i/>
                <w:lang w:val="en-US"/>
              </w:rPr>
              <w:t xml:space="preserve"> (for more information on policy relevance of research proposals</w:t>
            </w:r>
            <w:r w:rsidR="00935426" w:rsidRPr="00D25275">
              <w:rPr>
                <w:i/>
                <w:lang w:val="en-US"/>
              </w:rPr>
              <w:t>,</w:t>
            </w:r>
            <w:r w:rsidR="00935426" w:rsidRPr="00D25275">
              <w:t xml:space="preserve"> and for engagement of policy</w:t>
            </w:r>
            <w:r w:rsidR="004E6ACF">
              <w:t xml:space="preserve"> </w:t>
            </w:r>
            <w:r w:rsidR="00935426" w:rsidRPr="00D25275">
              <w:t>stakeholders</w:t>
            </w:r>
            <w:r w:rsidRPr="00D25275">
              <w:rPr>
                <w:i/>
                <w:lang w:val="en-US"/>
              </w:rPr>
              <w:t>)</w:t>
            </w:r>
          </w:p>
          <w:p w14:paraId="2FBB58C5" w14:textId="2E4EF172" w:rsidR="008770A4" w:rsidRPr="00CE0715" w:rsidRDefault="008770A4" w:rsidP="008770A4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i/>
                <w:lang w:val="en-US"/>
              </w:rPr>
            </w:pPr>
            <w:r w:rsidRPr="00D25275">
              <w:rPr>
                <w:i/>
                <w:lang w:val="en-US"/>
              </w:rPr>
              <w:t xml:space="preserve">The </w:t>
            </w:r>
            <w:hyperlink r:id="rId14" w:history="1">
              <w:proofErr w:type="spellStart"/>
              <w:r w:rsidRPr="00D25275">
                <w:rPr>
                  <w:rStyle w:val="Collegamentoipertestuale"/>
                  <w:i/>
                  <w:lang w:val="en-US"/>
                </w:rPr>
                <w:t>Biodiv</w:t>
              </w:r>
              <w:r w:rsidR="00935426" w:rsidRPr="00D25275">
                <w:rPr>
                  <w:rStyle w:val="Collegamentoipertestuale"/>
                  <w:i/>
                  <w:lang w:val="en-US"/>
                </w:rPr>
                <w:t>e</w:t>
              </w:r>
              <w:proofErr w:type="spellEnd"/>
              <w:r w:rsidR="00935426" w:rsidRPr="00D25275">
                <w:rPr>
                  <w:rStyle w:val="Collegamentoipertestuale"/>
                </w:rPr>
                <w:t>r</w:t>
              </w:r>
              <w:proofErr w:type="spellStart"/>
              <w:r w:rsidRPr="00D25275">
                <w:rPr>
                  <w:rStyle w:val="Collegamentoipertestuale"/>
                  <w:i/>
                  <w:lang w:val="en-US"/>
                </w:rPr>
                <w:t>s</w:t>
              </w:r>
              <w:r w:rsidR="00935426" w:rsidRPr="00D25275">
                <w:rPr>
                  <w:rStyle w:val="Collegamentoipertestuale"/>
                  <w:i/>
                  <w:lang w:val="en-US"/>
                </w:rPr>
                <w:t>a</w:t>
              </w:r>
              <w:proofErr w:type="spellEnd"/>
              <w:r w:rsidR="00935426" w:rsidRPr="00D25275">
                <w:rPr>
                  <w:rStyle w:val="Collegamentoipertestuale"/>
                  <w:i/>
                  <w:lang w:val="en-US"/>
                </w:rPr>
                <w:t>+</w:t>
              </w:r>
              <w:r w:rsidRPr="00D25275">
                <w:rPr>
                  <w:rStyle w:val="Collegamentoipertestuale"/>
                  <w:i/>
                  <w:lang w:val="en-US"/>
                </w:rPr>
                <w:t xml:space="preserve"> Citizen Science toolkit</w:t>
              </w:r>
            </w:hyperlink>
            <w:r w:rsidR="00935426" w:rsidRPr="00D25275">
              <w:rPr>
                <w:i/>
                <w:lang w:val="en-US"/>
              </w:rPr>
              <w:t xml:space="preserve"> </w:t>
            </w:r>
            <w:r w:rsidR="00935426" w:rsidRPr="00D25275">
              <w:rPr>
                <w:i/>
              </w:rPr>
              <w:t>(for more information on how to engage citizens in your research projects)</w:t>
            </w:r>
          </w:p>
          <w:p w14:paraId="41494BB8" w14:textId="2F7042FA" w:rsidR="008770A4" w:rsidRPr="00CE0715" w:rsidRDefault="00CE0715" w:rsidP="00CE0715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i/>
                <w:lang w:val="en-US"/>
              </w:rPr>
            </w:pPr>
            <w:r w:rsidRPr="00CE0715">
              <w:rPr>
                <w:i/>
              </w:rPr>
              <w:t xml:space="preserve">The </w:t>
            </w:r>
            <w:hyperlink r:id="rId15" w:history="1">
              <w:r w:rsidRPr="00CE0715">
                <w:rPr>
                  <w:rStyle w:val="Collegamentoipertestuale"/>
                  <w:i/>
                  <w:lang w:val="en-US"/>
                </w:rPr>
                <w:t xml:space="preserve">Biodiversa+ Data Management Guide </w:t>
              </w:r>
            </w:hyperlink>
            <w:r>
              <w:rPr>
                <w:i/>
                <w:lang w:val="en-US"/>
              </w:rPr>
              <w:t xml:space="preserve"> (for more information on how to write and develop your data management plan with a focus on making your data and publications as open as possible)</w:t>
            </w:r>
          </w:p>
        </w:tc>
      </w:tr>
    </w:tbl>
    <w:p w14:paraId="49A16E96" w14:textId="23BAF250" w:rsidR="008770A4" w:rsidRPr="00D25275" w:rsidRDefault="008770A4" w:rsidP="008770A4">
      <w:pPr>
        <w:autoSpaceDE w:val="0"/>
        <w:autoSpaceDN w:val="0"/>
        <w:adjustRightInd w:val="0"/>
        <w:spacing w:line="240" w:lineRule="auto"/>
        <w:rPr>
          <w:rFonts w:eastAsia="Batang"/>
          <w:b/>
          <w:color w:val="00ABAB"/>
          <w:u w:val="single"/>
          <w:lang w:eastAsia="en-US"/>
        </w:rPr>
      </w:pPr>
    </w:p>
    <w:p w14:paraId="55EEA733" w14:textId="77777777" w:rsidR="00EC2DC9" w:rsidRPr="00D25275" w:rsidRDefault="00EC2DC9" w:rsidP="008770A4">
      <w:pPr>
        <w:autoSpaceDE w:val="0"/>
        <w:autoSpaceDN w:val="0"/>
        <w:adjustRightInd w:val="0"/>
        <w:spacing w:line="240" w:lineRule="auto"/>
        <w:rPr>
          <w:rFonts w:eastAsia="Batang"/>
          <w:b/>
          <w:color w:val="00ABAB"/>
          <w:u w:val="single"/>
          <w:lang w:eastAsia="en-US"/>
        </w:rPr>
      </w:pPr>
    </w:p>
    <w:p w14:paraId="511C5100" w14:textId="77777777" w:rsidR="008770A4" w:rsidRPr="00D25275" w:rsidRDefault="008770A4" w:rsidP="008770A4">
      <w:pPr>
        <w:autoSpaceDE w:val="0"/>
        <w:autoSpaceDN w:val="0"/>
        <w:adjustRightInd w:val="0"/>
        <w:spacing w:line="240" w:lineRule="auto"/>
        <w:rPr>
          <w:rFonts w:eastAsia="Batang"/>
          <w:b/>
          <w:color w:val="00ABAB"/>
          <w:u w:val="single"/>
        </w:rPr>
      </w:pPr>
    </w:p>
    <w:p w14:paraId="465C450A" w14:textId="77777777" w:rsidR="008770A4" w:rsidRPr="00D25275" w:rsidRDefault="008770A4" w:rsidP="008770A4">
      <w:pPr>
        <w:autoSpaceDE w:val="0"/>
        <w:autoSpaceDN w:val="0"/>
        <w:adjustRightInd w:val="0"/>
        <w:spacing w:line="240" w:lineRule="auto"/>
        <w:jc w:val="center"/>
        <w:rPr>
          <w:rFonts w:eastAsia="Batang"/>
          <w:b/>
          <w:color w:val="00ABAB"/>
          <w:sz w:val="28"/>
          <w:szCs w:val="28"/>
        </w:rPr>
      </w:pPr>
      <w:r w:rsidRPr="00D25275">
        <w:rPr>
          <w:rFonts w:eastAsia="Batang"/>
          <w:b/>
          <w:color w:val="00ABAB"/>
          <w:sz w:val="28"/>
          <w:szCs w:val="28"/>
        </w:rPr>
        <w:t>PARTICIPATING COUNTRIES</w:t>
      </w:r>
    </w:p>
    <w:p w14:paraId="5CD17AE1" w14:textId="77777777" w:rsidR="008770A4" w:rsidRPr="00D25275" w:rsidRDefault="008770A4" w:rsidP="008770A4">
      <w:pPr>
        <w:spacing w:line="240" w:lineRule="auto"/>
        <w:jc w:val="both"/>
        <w:rPr>
          <w:rFonts w:eastAsia="Calibri"/>
          <w:b/>
          <w:color w:val="auto"/>
        </w:rPr>
      </w:pPr>
    </w:p>
    <w:p w14:paraId="70D488E2" w14:textId="77777777" w:rsidR="008770A4" w:rsidRPr="00D25275" w:rsidRDefault="008770A4" w:rsidP="000D1288">
      <w:pPr>
        <w:spacing w:line="240" w:lineRule="auto"/>
        <w:rPr>
          <w:lang w:eastAsia="nb-NO"/>
        </w:rPr>
      </w:pPr>
    </w:p>
    <w:p w14:paraId="0D7ED136" w14:textId="0CD0C0B9" w:rsidR="007245E0" w:rsidRDefault="00475E0B" w:rsidP="00475E0B">
      <w:pPr>
        <w:spacing w:line="240" w:lineRule="auto"/>
        <w:jc w:val="both"/>
        <w:rPr>
          <w:lang w:eastAsia="nb-NO"/>
        </w:rPr>
      </w:pPr>
      <w:r w:rsidRPr="00475E0B">
        <w:rPr>
          <w:lang w:eastAsia="nb-NO"/>
        </w:rPr>
        <w:t xml:space="preserve">The full up-to-date list of participating funding organisation joining this Call as well as their reserved budgets is available on the </w:t>
      </w:r>
      <w:hyperlink r:id="rId16" w:history="1">
        <w:r w:rsidRPr="00475E0B">
          <w:rPr>
            <w:rStyle w:val="Collegamentoipertestuale"/>
            <w:lang w:eastAsia="nb-NO"/>
          </w:rPr>
          <w:t>Biodiversa+ website</w:t>
        </w:r>
      </w:hyperlink>
      <w:r>
        <w:rPr>
          <w:lang w:eastAsia="nb-NO"/>
        </w:rPr>
        <w:t xml:space="preserve">. </w:t>
      </w:r>
    </w:p>
    <w:p w14:paraId="50848ED3" w14:textId="77777777" w:rsidR="007245E0" w:rsidRDefault="007245E0">
      <w:pPr>
        <w:spacing w:line="240" w:lineRule="auto"/>
        <w:rPr>
          <w:lang w:eastAsia="nb-NO"/>
        </w:rPr>
      </w:pPr>
    </w:p>
    <w:p w14:paraId="249447CE" w14:textId="2C6F2887" w:rsidR="008770A4" w:rsidRPr="00CB61B8" w:rsidRDefault="008770A4">
      <w:pPr>
        <w:spacing w:line="240" w:lineRule="auto"/>
        <w:rPr>
          <w:b/>
          <w:lang w:eastAsia="nb-NO"/>
        </w:rPr>
      </w:pPr>
      <w:r w:rsidRPr="00D25275">
        <w:rPr>
          <w:lang w:eastAsia="nb-NO"/>
        </w:rPr>
        <w:t xml:space="preserve">Please note that </w:t>
      </w:r>
      <w:r w:rsidRPr="00D25275">
        <w:rPr>
          <w:b/>
          <w:lang w:eastAsia="nb-NO"/>
        </w:rPr>
        <w:t xml:space="preserve">each research Partner in a project must comply </w:t>
      </w:r>
      <w:r w:rsidRPr="00CB61B8">
        <w:rPr>
          <w:b/>
          <w:lang w:eastAsia="nb-NO"/>
        </w:rPr>
        <w:t>with the</w:t>
      </w:r>
      <w:r w:rsidR="009F3863" w:rsidRPr="00CB61B8">
        <w:rPr>
          <w:b/>
          <w:lang w:eastAsia="nb-NO"/>
        </w:rPr>
        <w:t xml:space="preserve"> </w:t>
      </w:r>
      <w:hyperlink r:id="rId17" w:history="1">
        <w:r w:rsidR="006A1498" w:rsidRPr="006A1498">
          <w:rPr>
            <w:rStyle w:val="Collegamentoipertestuale"/>
            <w:b/>
          </w:rPr>
          <w:t>eligibility criteria and rules of its national/regional funding organisation</w:t>
        </w:r>
      </w:hyperlink>
      <w:r w:rsidRPr="00CB61B8">
        <w:rPr>
          <w:b/>
          <w:lang w:eastAsia="nb-NO"/>
        </w:rPr>
        <w:t>.</w:t>
      </w:r>
    </w:p>
    <w:p w14:paraId="67936D7E" w14:textId="3F913BF3" w:rsidR="008770A4" w:rsidRPr="00D25275" w:rsidRDefault="008770A4" w:rsidP="008770A4">
      <w:pPr>
        <w:autoSpaceDE w:val="0"/>
        <w:autoSpaceDN w:val="0"/>
        <w:adjustRightInd w:val="0"/>
        <w:spacing w:line="240" w:lineRule="auto"/>
        <w:jc w:val="both"/>
        <w:rPr>
          <w:rFonts w:eastAsia="Batang"/>
          <w:lang w:eastAsia="en-US"/>
        </w:rPr>
      </w:pPr>
    </w:p>
    <w:p w14:paraId="41B5ACBF" w14:textId="77777777" w:rsidR="00EC2DC9" w:rsidRPr="00D25275" w:rsidRDefault="00EC2DC9" w:rsidP="008770A4">
      <w:pPr>
        <w:autoSpaceDE w:val="0"/>
        <w:autoSpaceDN w:val="0"/>
        <w:adjustRightInd w:val="0"/>
        <w:spacing w:line="240" w:lineRule="auto"/>
        <w:jc w:val="both"/>
        <w:rPr>
          <w:rFonts w:eastAsia="Batang"/>
          <w:lang w:eastAsia="en-US"/>
        </w:rPr>
      </w:pPr>
    </w:p>
    <w:p w14:paraId="1DDC7BCD" w14:textId="77777777" w:rsidR="008770A4" w:rsidRPr="00D25275" w:rsidRDefault="008770A4" w:rsidP="008770A4">
      <w:pPr>
        <w:autoSpaceDE w:val="0"/>
        <w:autoSpaceDN w:val="0"/>
        <w:adjustRightInd w:val="0"/>
        <w:spacing w:line="240" w:lineRule="auto"/>
        <w:jc w:val="both"/>
        <w:rPr>
          <w:rFonts w:eastAsia="Batang"/>
        </w:rPr>
      </w:pPr>
    </w:p>
    <w:p w14:paraId="2E863912" w14:textId="77777777" w:rsidR="008770A4" w:rsidRPr="00D25275" w:rsidRDefault="008770A4" w:rsidP="008770A4">
      <w:pPr>
        <w:autoSpaceDE w:val="0"/>
        <w:autoSpaceDN w:val="0"/>
        <w:adjustRightInd w:val="0"/>
        <w:spacing w:line="240" w:lineRule="auto"/>
        <w:jc w:val="center"/>
        <w:rPr>
          <w:rFonts w:eastAsia="Batang"/>
          <w:b/>
          <w:color w:val="00ABAB"/>
          <w:sz w:val="28"/>
          <w:szCs w:val="28"/>
        </w:rPr>
      </w:pPr>
      <w:r w:rsidRPr="00D25275">
        <w:rPr>
          <w:rFonts w:eastAsia="Batang"/>
          <w:b/>
          <w:color w:val="00ABAB"/>
          <w:sz w:val="28"/>
          <w:szCs w:val="28"/>
        </w:rPr>
        <w:t>CALL SCHEDULE</w:t>
      </w:r>
    </w:p>
    <w:p w14:paraId="6E4839F5" w14:textId="77777777" w:rsidR="008770A4" w:rsidRPr="00D25275" w:rsidRDefault="008770A4" w:rsidP="008770A4">
      <w:pPr>
        <w:spacing w:line="240" w:lineRule="auto"/>
        <w:jc w:val="both"/>
        <w:rPr>
          <w:rFonts w:eastAsia="Calibri"/>
          <w:color w:val="auto"/>
          <w:lang w:eastAsia="nb-NO"/>
        </w:rPr>
      </w:pPr>
    </w:p>
    <w:p w14:paraId="63E464B6" w14:textId="4630E25D" w:rsidR="008770A4" w:rsidRPr="00D25275" w:rsidRDefault="008770A4" w:rsidP="00DA6FBF">
      <w:pPr>
        <w:spacing w:line="240" w:lineRule="auto"/>
        <w:rPr>
          <w:rFonts w:eastAsia="Batang"/>
          <w:lang w:eastAsia="en-US"/>
        </w:rPr>
      </w:pPr>
      <w:r w:rsidRPr="00D25275">
        <w:rPr>
          <w:lang w:eastAsia="nb-NO"/>
        </w:rPr>
        <w:t>A two-step process will apply, with a mandatory submission of pre-proposals at the first step and submission of full proposals at the second step, via an</w:t>
      </w:r>
      <w:r w:rsidRPr="00D25275">
        <w:rPr>
          <w:rFonts w:eastAsia="Batang"/>
        </w:rPr>
        <w:t xml:space="preserve"> Electronic Proposal Submission System (EPSS). The link to the EPSS will be available soon on the Biodiv</w:t>
      </w:r>
      <w:r w:rsidR="003F2825" w:rsidRPr="00D25275">
        <w:rPr>
          <w:rFonts w:eastAsia="Batang"/>
        </w:rPr>
        <w:t>ersa+</w:t>
      </w:r>
      <w:r w:rsidRPr="00D25275">
        <w:rPr>
          <w:rFonts w:eastAsia="Batang"/>
        </w:rPr>
        <w:t xml:space="preserve"> website. </w:t>
      </w:r>
    </w:p>
    <w:p w14:paraId="4BF88BEF" w14:textId="77777777" w:rsidR="008770A4" w:rsidRPr="00D25275" w:rsidRDefault="008770A4" w:rsidP="00DA6FBF">
      <w:pPr>
        <w:spacing w:line="240" w:lineRule="auto"/>
        <w:rPr>
          <w:rFonts w:eastAsia="Calibri"/>
        </w:rPr>
      </w:pPr>
    </w:p>
    <w:p w14:paraId="191D264B" w14:textId="4FE5EAF6" w:rsidR="008770A4" w:rsidRPr="00D25275" w:rsidRDefault="008770A4" w:rsidP="000D1288">
      <w:pPr>
        <w:numPr>
          <w:ilvl w:val="0"/>
          <w:numId w:val="29"/>
        </w:numPr>
        <w:spacing w:line="240" w:lineRule="auto"/>
        <w:rPr>
          <w:rFonts w:eastAsia="Batang"/>
          <w:b/>
        </w:rPr>
      </w:pPr>
      <w:r w:rsidRPr="00D25275">
        <w:rPr>
          <w:rFonts w:eastAsia="Batang"/>
          <w:b/>
        </w:rPr>
        <w:t xml:space="preserve">Launch of the call: </w:t>
      </w:r>
      <w:r w:rsidR="003F2825" w:rsidRPr="00D25275">
        <w:rPr>
          <w:rFonts w:eastAsia="Batang"/>
        </w:rPr>
        <w:t>Thursday</w:t>
      </w:r>
      <w:r w:rsidRPr="00D25275">
        <w:rPr>
          <w:rFonts w:eastAsia="Batang"/>
          <w:b/>
        </w:rPr>
        <w:t xml:space="preserve"> 0</w:t>
      </w:r>
      <w:r w:rsidR="003F2825" w:rsidRPr="00D25275">
        <w:rPr>
          <w:rFonts w:eastAsia="Batang"/>
          <w:b/>
        </w:rPr>
        <w:t>8</w:t>
      </w:r>
      <w:r w:rsidRPr="00D25275">
        <w:rPr>
          <w:rFonts w:eastAsia="Batang"/>
          <w:b/>
        </w:rPr>
        <w:t xml:space="preserve"> </w:t>
      </w:r>
      <w:r w:rsidR="003F2825" w:rsidRPr="00D25275">
        <w:rPr>
          <w:rFonts w:eastAsia="Batang"/>
          <w:b/>
        </w:rPr>
        <w:t>September</w:t>
      </w:r>
      <w:r w:rsidRPr="00D25275">
        <w:rPr>
          <w:rFonts w:eastAsia="Batang"/>
          <w:b/>
        </w:rPr>
        <w:t xml:space="preserve"> 202</w:t>
      </w:r>
      <w:r w:rsidR="003F2825" w:rsidRPr="00D25275">
        <w:rPr>
          <w:rFonts w:eastAsia="Batang"/>
          <w:b/>
        </w:rPr>
        <w:t>2</w:t>
      </w:r>
    </w:p>
    <w:p w14:paraId="0E52D641" w14:textId="66EF6E6E" w:rsidR="008770A4" w:rsidRPr="00D25275" w:rsidRDefault="008770A4" w:rsidP="000D1288">
      <w:pPr>
        <w:numPr>
          <w:ilvl w:val="0"/>
          <w:numId w:val="29"/>
        </w:numPr>
        <w:spacing w:line="240" w:lineRule="auto"/>
        <w:rPr>
          <w:rFonts w:eastAsia="Batang"/>
          <w:b/>
        </w:rPr>
      </w:pPr>
      <w:r w:rsidRPr="00D25275">
        <w:rPr>
          <w:rFonts w:eastAsia="Batang"/>
          <w:b/>
        </w:rPr>
        <w:t xml:space="preserve">Deadline for pre-proposals submission (mandatory): </w:t>
      </w:r>
      <w:r w:rsidR="00A542CD" w:rsidRPr="00D25275">
        <w:rPr>
          <w:rFonts w:eastAsia="Batang"/>
        </w:rPr>
        <w:t>Wednesday</w:t>
      </w:r>
      <w:r w:rsidRPr="00D25275">
        <w:rPr>
          <w:rFonts w:eastAsia="Batang"/>
          <w:b/>
        </w:rPr>
        <w:t xml:space="preserve"> </w:t>
      </w:r>
      <w:r w:rsidR="00895587">
        <w:rPr>
          <w:rFonts w:eastAsia="Batang"/>
          <w:b/>
        </w:rPr>
        <w:t>0</w:t>
      </w:r>
      <w:r w:rsidR="00A542CD" w:rsidRPr="00D25275">
        <w:rPr>
          <w:rFonts w:eastAsia="Batang"/>
          <w:b/>
        </w:rPr>
        <w:t>9</w:t>
      </w:r>
      <w:r w:rsidRPr="00D25275">
        <w:rPr>
          <w:rFonts w:eastAsia="Batang"/>
          <w:b/>
        </w:rPr>
        <w:t xml:space="preserve"> November 202</w:t>
      </w:r>
      <w:r w:rsidR="00A542CD" w:rsidRPr="00D25275">
        <w:rPr>
          <w:rFonts w:eastAsia="Batang"/>
          <w:b/>
        </w:rPr>
        <w:t>2</w:t>
      </w:r>
      <w:r w:rsidRPr="00D25275">
        <w:rPr>
          <w:rFonts w:eastAsia="Batang"/>
          <w:b/>
        </w:rPr>
        <w:t xml:space="preserve">, 15:00 CET </w:t>
      </w:r>
      <w:r w:rsidRPr="00D25275">
        <w:rPr>
          <w:rFonts w:eastAsia="Batang"/>
        </w:rPr>
        <w:t>(local time in Brussels)</w:t>
      </w:r>
    </w:p>
    <w:p w14:paraId="1AF22846" w14:textId="56F83213" w:rsidR="008770A4" w:rsidRPr="00D25275" w:rsidRDefault="008770A4">
      <w:pPr>
        <w:numPr>
          <w:ilvl w:val="0"/>
          <w:numId w:val="29"/>
        </w:numPr>
        <w:spacing w:line="240" w:lineRule="auto"/>
        <w:rPr>
          <w:rFonts w:eastAsia="Batang"/>
        </w:rPr>
      </w:pPr>
      <w:r w:rsidRPr="00D25275">
        <w:rPr>
          <w:rFonts w:eastAsia="Batang"/>
          <w:b/>
        </w:rPr>
        <w:t xml:space="preserve">Deadline for full-proposals submission: </w:t>
      </w:r>
      <w:r w:rsidR="00A542CD" w:rsidRPr="00D25275">
        <w:rPr>
          <w:rFonts w:eastAsia="Batang"/>
        </w:rPr>
        <w:t xml:space="preserve">Wednesday </w:t>
      </w:r>
      <w:r w:rsidR="00895587" w:rsidRPr="00CB61B8">
        <w:rPr>
          <w:rFonts w:eastAsia="Batang"/>
          <w:b/>
          <w:bCs/>
        </w:rPr>
        <w:t>0</w:t>
      </w:r>
      <w:r w:rsidR="00A542CD" w:rsidRPr="00D25275">
        <w:rPr>
          <w:rFonts w:eastAsia="Batang"/>
          <w:b/>
        </w:rPr>
        <w:t>5</w:t>
      </w:r>
      <w:r w:rsidRPr="00D25275">
        <w:rPr>
          <w:rFonts w:eastAsia="Batang"/>
          <w:b/>
        </w:rPr>
        <w:t xml:space="preserve"> April 202</w:t>
      </w:r>
      <w:r w:rsidR="00400068">
        <w:rPr>
          <w:rFonts w:eastAsia="Batang"/>
          <w:b/>
        </w:rPr>
        <w:t>3</w:t>
      </w:r>
      <w:r w:rsidRPr="00D25275">
        <w:rPr>
          <w:rFonts w:eastAsia="Batang"/>
          <w:b/>
        </w:rPr>
        <w:t xml:space="preserve">, 15:00 CEST </w:t>
      </w:r>
      <w:r w:rsidRPr="00D25275">
        <w:rPr>
          <w:rFonts w:eastAsia="Batang"/>
        </w:rPr>
        <w:t>(local time in Brussels)</w:t>
      </w:r>
    </w:p>
    <w:p w14:paraId="56FFC2CB" w14:textId="77777777" w:rsidR="008770A4" w:rsidRPr="00D25275" w:rsidRDefault="008770A4" w:rsidP="008770A4">
      <w:pPr>
        <w:spacing w:line="240" w:lineRule="auto"/>
        <w:jc w:val="both"/>
        <w:rPr>
          <w:rFonts w:eastAsia="Calibri"/>
          <w:b/>
        </w:rPr>
      </w:pPr>
    </w:p>
    <w:p w14:paraId="6DB46E3C" w14:textId="77777777" w:rsidR="00A542CD" w:rsidRPr="00D25275" w:rsidRDefault="00A542CD" w:rsidP="008770A4">
      <w:pPr>
        <w:spacing w:line="240" w:lineRule="auto"/>
        <w:jc w:val="both"/>
        <w:rPr>
          <w:b/>
        </w:rPr>
      </w:pPr>
    </w:p>
    <w:p w14:paraId="49869C99" w14:textId="77777777" w:rsidR="008770A4" w:rsidRPr="00D25275" w:rsidRDefault="008770A4" w:rsidP="008770A4">
      <w:pPr>
        <w:autoSpaceDE w:val="0"/>
        <w:autoSpaceDN w:val="0"/>
        <w:adjustRightInd w:val="0"/>
        <w:spacing w:line="240" w:lineRule="auto"/>
        <w:jc w:val="center"/>
        <w:rPr>
          <w:rFonts w:eastAsia="Batang"/>
          <w:b/>
          <w:color w:val="00ABAB"/>
          <w:sz w:val="28"/>
          <w:szCs w:val="28"/>
        </w:rPr>
      </w:pPr>
      <w:r w:rsidRPr="00D25275">
        <w:rPr>
          <w:rFonts w:eastAsia="Batang"/>
          <w:b/>
          <w:color w:val="00ABAB"/>
          <w:sz w:val="28"/>
          <w:szCs w:val="28"/>
        </w:rPr>
        <w:t>MORE INFORMATION</w:t>
      </w:r>
    </w:p>
    <w:p w14:paraId="4C3272E5" w14:textId="77777777" w:rsidR="008770A4" w:rsidRPr="00D25275" w:rsidRDefault="008770A4" w:rsidP="008770A4">
      <w:pPr>
        <w:spacing w:line="240" w:lineRule="auto"/>
        <w:jc w:val="both"/>
        <w:rPr>
          <w:rFonts w:eastAsia="Calibri"/>
          <w:color w:val="auto"/>
        </w:rPr>
      </w:pPr>
    </w:p>
    <w:p w14:paraId="466EA8D0" w14:textId="29C8A97C" w:rsidR="008770A4" w:rsidRPr="00D25275" w:rsidRDefault="008770A4" w:rsidP="00DA6FBF">
      <w:pPr>
        <w:spacing w:line="240" w:lineRule="auto"/>
      </w:pPr>
      <w:r w:rsidRPr="00D25275">
        <w:t>Make sure to consult the complete announcement of opportunities and all supporting documents on the</w:t>
      </w:r>
      <w:r w:rsidR="00CB61B8">
        <w:t xml:space="preserve"> </w:t>
      </w:r>
      <w:hyperlink r:id="rId18" w:history="1">
        <w:r w:rsidR="00CB61B8">
          <w:rPr>
            <w:rStyle w:val="Collegamentoipertestuale"/>
          </w:rPr>
          <w:t>Biodiversa+ website</w:t>
        </w:r>
      </w:hyperlink>
      <w:r w:rsidRPr="00D25275">
        <w:t>.</w:t>
      </w:r>
    </w:p>
    <w:p w14:paraId="1E4F0370" w14:textId="77777777" w:rsidR="008770A4" w:rsidRPr="00D25275" w:rsidRDefault="008770A4" w:rsidP="00DA6FBF">
      <w:pPr>
        <w:spacing w:line="240" w:lineRule="auto"/>
      </w:pPr>
    </w:p>
    <w:p w14:paraId="5843AB4A" w14:textId="26A7A686" w:rsidR="008770A4" w:rsidRPr="00D25275" w:rsidRDefault="008770A4" w:rsidP="00DA6FBF">
      <w:pPr>
        <w:numPr>
          <w:ilvl w:val="0"/>
          <w:numId w:val="30"/>
        </w:numPr>
        <w:spacing w:line="240" w:lineRule="auto"/>
      </w:pPr>
      <w:r w:rsidRPr="00D25275">
        <w:t xml:space="preserve">Please make sure to </w:t>
      </w:r>
      <w:hyperlink r:id="rId19" w:history="1">
        <w:r w:rsidR="006A1498" w:rsidRPr="006A1498">
          <w:rPr>
            <w:rStyle w:val="Collegamentoipertestuale"/>
            <w:b/>
          </w:rPr>
          <w:t>consult the Call Documents</w:t>
        </w:r>
      </w:hyperlink>
      <w:r w:rsidR="006A1498">
        <w:t xml:space="preserve"> </w:t>
      </w:r>
      <w:r w:rsidRPr="00D25275">
        <w:t>containing the following information:</w:t>
      </w:r>
    </w:p>
    <w:p w14:paraId="1DFAC8A1" w14:textId="4603B080" w:rsidR="00A542CD" w:rsidRPr="00D25275" w:rsidRDefault="008770A4" w:rsidP="00DA6FBF">
      <w:pPr>
        <w:spacing w:line="240" w:lineRule="auto"/>
        <w:ind w:left="357"/>
      </w:pPr>
      <w:r w:rsidRPr="00D25275">
        <w:t>- Announcement of Opportunity (call text)</w:t>
      </w:r>
    </w:p>
    <w:p w14:paraId="59704BA5" w14:textId="05069B27" w:rsidR="008770A4" w:rsidRPr="00D25275" w:rsidRDefault="00A542CD" w:rsidP="00DA6FBF">
      <w:pPr>
        <w:spacing w:line="240" w:lineRule="auto"/>
        <w:ind w:left="357"/>
      </w:pPr>
      <w:r w:rsidRPr="00D25275">
        <w:t xml:space="preserve">- </w:t>
      </w:r>
      <w:r w:rsidR="008770A4" w:rsidRPr="00D25275">
        <w:t>Pre-proposal application form (for information; to be accessed via EPSS platform)</w:t>
      </w:r>
    </w:p>
    <w:p w14:paraId="4412CCB6" w14:textId="77777777" w:rsidR="008770A4" w:rsidRPr="00D25275" w:rsidRDefault="008770A4" w:rsidP="00DA6FBF">
      <w:pPr>
        <w:spacing w:line="240" w:lineRule="auto"/>
        <w:ind w:left="357"/>
      </w:pPr>
      <w:r w:rsidRPr="00D25275">
        <w:t>- Full Proposal application form (for information; to be accessed via EPSS platform in Step 2)</w:t>
      </w:r>
    </w:p>
    <w:p w14:paraId="20443ECE" w14:textId="77777777" w:rsidR="008770A4" w:rsidRPr="00D25275" w:rsidRDefault="008770A4" w:rsidP="00DA6FBF">
      <w:pPr>
        <w:spacing w:line="240" w:lineRule="auto"/>
        <w:ind w:left="357"/>
      </w:pPr>
      <w:r w:rsidRPr="00D25275">
        <w:t>- Checklist for applicants</w:t>
      </w:r>
    </w:p>
    <w:p w14:paraId="752A32C2" w14:textId="77777777" w:rsidR="008770A4" w:rsidRPr="00D25275" w:rsidRDefault="008770A4" w:rsidP="00DA6FBF">
      <w:pPr>
        <w:spacing w:line="240" w:lineRule="auto"/>
        <w:ind w:left="357"/>
      </w:pPr>
      <w:r w:rsidRPr="00D25275">
        <w:lastRenderedPageBreak/>
        <w:t>- Data policy</w:t>
      </w:r>
    </w:p>
    <w:p w14:paraId="6EEA3914" w14:textId="77777777" w:rsidR="008770A4" w:rsidRPr="00D25275" w:rsidRDefault="008770A4" w:rsidP="00DA6FBF">
      <w:pPr>
        <w:spacing w:line="240" w:lineRule="auto"/>
        <w:ind w:left="357"/>
      </w:pPr>
      <w:r w:rsidRPr="00D25275">
        <w:t>- Assessment criteria</w:t>
      </w:r>
    </w:p>
    <w:p w14:paraId="2A9CB72B" w14:textId="77777777" w:rsidR="008770A4" w:rsidRPr="00D25275" w:rsidRDefault="008770A4" w:rsidP="00DA6FBF">
      <w:pPr>
        <w:spacing w:line="240" w:lineRule="auto"/>
        <w:ind w:left="357"/>
      </w:pPr>
      <w:r w:rsidRPr="00D25275">
        <w:t>- Conflict of Interest, confidentiality and non-disclosure policy.</w:t>
      </w:r>
    </w:p>
    <w:p w14:paraId="592BACAF" w14:textId="77777777" w:rsidR="008770A4" w:rsidRPr="00D25275" w:rsidRDefault="008770A4" w:rsidP="00DA6FBF">
      <w:pPr>
        <w:spacing w:line="240" w:lineRule="auto"/>
        <w:ind w:left="357"/>
        <w:rPr>
          <w:lang w:val="en-ZA"/>
        </w:rPr>
      </w:pPr>
    </w:p>
    <w:p w14:paraId="7B8C9B06" w14:textId="77777777" w:rsidR="008770A4" w:rsidRPr="00D25275" w:rsidRDefault="008770A4" w:rsidP="00DA6FBF">
      <w:pPr>
        <w:numPr>
          <w:ilvl w:val="0"/>
          <w:numId w:val="30"/>
        </w:numPr>
        <w:spacing w:line="240" w:lineRule="auto"/>
        <w:rPr>
          <w:lang w:val="en-ZA"/>
        </w:rPr>
      </w:pPr>
      <w:r w:rsidRPr="00D25275">
        <w:rPr>
          <w:b/>
          <w:lang w:val="en-ZA"/>
        </w:rPr>
        <w:t xml:space="preserve">FAQ (Frequently Asked Questions) </w:t>
      </w:r>
    </w:p>
    <w:p w14:paraId="5C243322" w14:textId="77777777" w:rsidR="008770A4" w:rsidRPr="00D25275" w:rsidRDefault="008770A4" w:rsidP="00DA6FBF">
      <w:pPr>
        <w:spacing w:line="240" w:lineRule="auto"/>
        <w:ind w:left="360"/>
        <w:rPr>
          <w:lang w:val="en-ZA"/>
        </w:rPr>
      </w:pPr>
    </w:p>
    <w:p w14:paraId="0D196148" w14:textId="7FE50329" w:rsidR="00E91B0F" w:rsidRDefault="003F2825" w:rsidP="00DA6FBF">
      <w:pPr>
        <w:numPr>
          <w:ilvl w:val="0"/>
          <w:numId w:val="30"/>
        </w:numPr>
        <w:spacing w:line="240" w:lineRule="auto"/>
        <w:rPr>
          <w:lang w:val="en-ZA"/>
        </w:rPr>
      </w:pPr>
      <w:r w:rsidRPr="00D25275">
        <w:rPr>
          <w:lang w:val="en-ZA"/>
        </w:rPr>
        <w:t xml:space="preserve">Register </w:t>
      </w:r>
      <w:hyperlink r:id="rId20" w:history="1">
        <w:r w:rsidR="00CB61B8" w:rsidRPr="00CB61B8">
          <w:rPr>
            <w:rStyle w:val="Collegamentoipertestuale"/>
            <w:b/>
          </w:rPr>
          <w:t>here</w:t>
        </w:r>
      </w:hyperlink>
      <w:r w:rsidR="00CB61B8">
        <w:t xml:space="preserve"> </w:t>
      </w:r>
      <w:r w:rsidRPr="00D25275">
        <w:rPr>
          <w:lang w:val="en-ZA"/>
        </w:rPr>
        <w:t xml:space="preserve">and attend </w:t>
      </w:r>
      <w:r w:rsidR="008770A4" w:rsidRPr="00D25275">
        <w:rPr>
          <w:b/>
          <w:lang w:val="en-ZA"/>
        </w:rPr>
        <w:t>our General Information Webinar</w:t>
      </w:r>
      <w:r w:rsidR="008770A4" w:rsidRPr="00D25275">
        <w:rPr>
          <w:lang w:val="en-ZA"/>
        </w:rPr>
        <w:t xml:space="preserve"> organised on </w:t>
      </w:r>
      <w:r w:rsidRPr="00D25275">
        <w:rPr>
          <w:b/>
          <w:lang w:val="en-ZA"/>
        </w:rPr>
        <w:t>20 September</w:t>
      </w:r>
      <w:r w:rsidR="004E6ACF">
        <w:rPr>
          <w:b/>
          <w:lang w:val="en-ZA"/>
        </w:rPr>
        <w:t xml:space="preserve"> 2022 at 3:00 pm CET</w:t>
      </w:r>
      <w:r w:rsidRPr="00D25275">
        <w:rPr>
          <w:b/>
          <w:lang w:val="en-ZA"/>
        </w:rPr>
        <w:t>.</w:t>
      </w:r>
    </w:p>
    <w:p w14:paraId="4502E3B1" w14:textId="77777777" w:rsidR="00E91B0F" w:rsidRPr="00D25275" w:rsidRDefault="00E91B0F" w:rsidP="00DA6FBF">
      <w:pPr>
        <w:spacing w:line="240" w:lineRule="auto"/>
        <w:ind w:left="360"/>
        <w:rPr>
          <w:lang w:val="en-ZA"/>
        </w:rPr>
      </w:pPr>
    </w:p>
    <w:p w14:paraId="22E32E21" w14:textId="60C78555" w:rsidR="006A1498" w:rsidRPr="00D25275" w:rsidRDefault="008770A4" w:rsidP="00DA6FBF">
      <w:pPr>
        <w:numPr>
          <w:ilvl w:val="0"/>
          <w:numId w:val="30"/>
        </w:numPr>
        <w:spacing w:line="240" w:lineRule="auto"/>
      </w:pPr>
      <w:r w:rsidRPr="00D25275">
        <w:rPr>
          <w:lang w:val="en-ZA"/>
        </w:rPr>
        <w:t xml:space="preserve">Please note that each research </w:t>
      </w:r>
      <w:r w:rsidR="006A1498">
        <w:rPr>
          <w:lang w:val="en-ZA"/>
        </w:rPr>
        <w:t>p</w:t>
      </w:r>
      <w:r w:rsidRPr="00D25275">
        <w:rPr>
          <w:lang w:val="en-ZA"/>
        </w:rPr>
        <w:t xml:space="preserve">artner in a project </w:t>
      </w:r>
      <w:r w:rsidR="00CB61B8">
        <w:rPr>
          <w:lang w:val="en-ZA"/>
        </w:rPr>
        <w:t xml:space="preserve">who is </w:t>
      </w:r>
      <w:r w:rsidR="00F25143">
        <w:rPr>
          <w:lang w:val="en-ZA"/>
        </w:rPr>
        <w:t>requesting fund</w:t>
      </w:r>
      <w:r w:rsidR="00CB61B8">
        <w:rPr>
          <w:lang w:val="en-ZA"/>
        </w:rPr>
        <w:t>ing under this call</w:t>
      </w:r>
      <w:r w:rsidR="00F25143">
        <w:rPr>
          <w:lang w:val="en-ZA"/>
        </w:rPr>
        <w:t xml:space="preserve"> </w:t>
      </w:r>
      <w:r w:rsidRPr="00D25275">
        <w:rPr>
          <w:lang w:val="en-ZA"/>
        </w:rPr>
        <w:t xml:space="preserve">must comply with the eligibility criteria and rules of its </w:t>
      </w:r>
      <w:r w:rsidR="00CB61B8">
        <w:rPr>
          <w:lang w:val="en-ZA"/>
        </w:rPr>
        <w:t xml:space="preserve">national/regional </w:t>
      </w:r>
      <w:r w:rsidRPr="00D25275">
        <w:rPr>
          <w:lang w:val="en-ZA"/>
        </w:rPr>
        <w:t>funding organisation</w:t>
      </w:r>
      <w:r w:rsidR="006E2F19" w:rsidRPr="00D25275">
        <w:rPr>
          <w:lang w:val="en-ZA"/>
        </w:rPr>
        <w:t xml:space="preserve"> (</w:t>
      </w:r>
      <w:hyperlink r:id="rId21" w:history="1">
        <w:r w:rsidR="006A1498">
          <w:rPr>
            <w:rStyle w:val="Collegamentoipertestuale"/>
            <w:b/>
          </w:rPr>
          <w:t>FO rules</w:t>
        </w:r>
      </w:hyperlink>
      <w:r w:rsidR="006E2F19" w:rsidRPr="00D25275">
        <w:rPr>
          <w:b/>
          <w:lang w:val="en-ZA"/>
        </w:rPr>
        <w:t>)</w:t>
      </w:r>
      <w:r w:rsidR="00CB61B8">
        <w:rPr>
          <w:b/>
          <w:lang w:val="en-ZA"/>
        </w:rPr>
        <w:t>.</w:t>
      </w:r>
      <w:r w:rsidR="006E2F19" w:rsidRPr="00D25275">
        <w:rPr>
          <w:b/>
          <w:lang w:val="en-ZA"/>
        </w:rPr>
        <w:t xml:space="preserve"> </w:t>
      </w:r>
      <w:r w:rsidR="006A1498">
        <w:rPr>
          <w:bCs/>
          <w:lang w:val="en-ZA"/>
        </w:rPr>
        <w:t xml:space="preserve"> </w:t>
      </w:r>
      <w:r w:rsidR="006A1498" w:rsidRPr="00D25275">
        <w:rPr>
          <w:b/>
          <w:lang w:val="en-ZA"/>
        </w:rPr>
        <w:t xml:space="preserve">For specific questions related to the budget, </w:t>
      </w:r>
      <w:r w:rsidR="004E6ACF">
        <w:rPr>
          <w:b/>
          <w:lang w:val="en-ZA"/>
        </w:rPr>
        <w:t xml:space="preserve">eligibility </w:t>
      </w:r>
      <w:r w:rsidR="006A1498" w:rsidRPr="00D25275">
        <w:rPr>
          <w:b/>
          <w:lang w:val="en-ZA"/>
        </w:rPr>
        <w:t>criteria and rules of your funding organisation</w:t>
      </w:r>
      <w:r w:rsidR="006A1498" w:rsidRPr="00D25275">
        <w:rPr>
          <w:lang w:val="en-ZA"/>
        </w:rPr>
        <w:t>,</w:t>
      </w:r>
      <w:r w:rsidR="006A1498" w:rsidRPr="00D25275">
        <w:t xml:space="preserve"> please </w:t>
      </w:r>
      <w:r w:rsidR="006A1498" w:rsidRPr="00D25275">
        <w:rPr>
          <w:lang w:eastAsia="nb-NO"/>
        </w:rPr>
        <w:t xml:space="preserve">consult your Funding organisation’s rules and contact your Funding Organisation Contact Point (FCP) – available </w:t>
      </w:r>
      <w:hyperlink r:id="rId22" w:history="1">
        <w:r w:rsidR="007245E0">
          <w:rPr>
            <w:rStyle w:val="Collegamentoipertestuale"/>
            <w:b/>
          </w:rPr>
          <w:t>here</w:t>
        </w:r>
      </w:hyperlink>
      <w:r w:rsidR="006A1498" w:rsidRPr="00D25275">
        <w:rPr>
          <w:lang w:eastAsia="nb-NO"/>
        </w:rPr>
        <w:t>.</w:t>
      </w:r>
    </w:p>
    <w:p w14:paraId="351164D7" w14:textId="77777777" w:rsidR="008770A4" w:rsidRPr="006A1498" w:rsidRDefault="008770A4" w:rsidP="00DA6FBF">
      <w:pPr>
        <w:spacing w:line="240" w:lineRule="auto"/>
        <w:ind w:left="360"/>
        <w:rPr>
          <w:bCs/>
          <w:lang w:val="en-ZA"/>
        </w:rPr>
      </w:pPr>
    </w:p>
    <w:p w14:paraId="775658E7" w14:textId="4F657259" w:rsidR="008770A4" w:rsidRPr="00D25275" w:rsidRDefault="008770A4" w:rsidP="00DA6FBF">
      <w:pPr>
        <w:numPr>
          <w:ilvl w:val="0"/>
          <w:numId w:val="30"/>
        </w:numPr>
        <w:spacing w:line="240" w:lineRule="auto"/>
        <w:rPr>
          <w:lang w:val="en-ZA"/>
        </w:rPr>
      </w:pPr>
      <w:r w:rsidRPr="00D25275">
        <w:rPr>
          <w:b/>
          <w:lang w:val="en-ZA"/>
        </w:rPr>
        <w:t xml:space="preserve">For general information on the call, </w:t>
      </w:r>
      <w:r w:rsidRPr="00D25275">
        <w:rPr>
          <w:lang w:val="en-ZA"/>
        </w:rPr>
        <w:t xml:space="preserve">please contact the Call Secretariat: </w:t>
      </w:r>
      <w:hyperlink r:id="rId23" w:history="1">
        <w:r w:rsidR="003F2825" w:rsidRPr="00D25275">
          <w:rPr>
            <w:rStyle w:val="Collegamentoipertestuale"/>
            <w:lang w:val="en-ZA"/>
          </w:rPr>
          <w:t>biodiversa.cs@agencerecherche.fr</w:t>
        </w:r>
      </w:hyperlink>
      <w:r w:rsidRPr="00D25275">
        <w:rPr>
          <w:lang w:val="en-ZA"/>
        </w:rPr>
        <w:t xml:space="preserve"> (Céline </w:t>
      </w:r>
      <w:proofErr w:type="spellStart"/>
      <w:r w:rsidRPr="00D25275">
        <w:rPr>
          <w:lang w:val="en-ZA"/>
        </w:rPr>
        <w:t>Billière</w:t>
      </w:r>
      <w:proofErr w:type="spellEnd"/>
      <w:r w:rsidR="003F2825" w:rsidRPr="00D25275">
        <w:rPr>
          <w:lang w:val="en-ZA"/>
        </w:rPr>
        <w:t xml:space="preserve"> and Clar</w:t>
      </w:r>
      <w:r w:rsidR="006E2F19" w:rsidRPr="00D25275">
        <w:rPr>
          <w:lang w:val="en-ZA"/>
        </w:rPr>
        <w:t>a</w:t>
      </w:r>
      <w:r w:rsidR="003F2825" w:rsidRPr="00D25275">
        <w:rPr>
          <w:lang w:val="en-ZA"/>
        </w:rPr>
        <w:t xml:space="preserve"> </w:t>
      </w:r>
      <w:proofErr w:type="spellStart"/>
      <w:r w:rsidR="003F2825" w:rsidRPr="00D25275">
        <w:rPr>
          <w:lang w:val="en-ZA"/>
        </w:rPr>
        <w:t>Superbie</w:t>
      </w:r>
      <w:proofErr w:type="spellEnd"/>
      <w:r w:rsidRPr="00D25275">
        <w:rPr>
          <w:lang w:val="en-ZA"/>
        </w:rPr>
        <w:t>)</w:t>
      </w:r>
    </w:p>
    <w:p w14:paraId="4B19C60C" w14:textId="77777777" w:rsidR="008770A4" w:rsidRPr="00D25275" w:rsidRDefault="008770A4" w:rsidP="00DA6FBF">
      <w:pPr>
        <w:spacing w:line="240" w:lineRule="auto"/>
      </w:pPr>
    </w:p>
    <w:p w14:paraId="36CF8510" w14:textId="77777777" w:rsidR="008770A4" w:rsidRPr="00D25275" w:rsidRDefault="008770A4" w:rsidP="00DA6FBF">
      <w:pPr>
        <w:numPr>
          <w:ilvl w:val="0"/>
          <w:numId w:val="30"/>
        </w:numPr>
        <w:spacing w:line="240" w:lineRule="auto"/>
        <w:ind w:left="357" w:hanging="357"/>
        <w:rPr>
          <w:lang w:val="en-ZA"/>
        </w:rPr>
      </w:pPr>
      <w:r w:rsidRPr="00D25275">
        <w:rPr>
          <w:b/>
          <w:lang w:val="en-ZA"/>
        </w:rPr>
        <w:t>For technical questions regarding the EPSS</w:t>
      </w:r>
      <w:r w:rsidRPr="00D25275">
        <w:rPr>
          <w:lang w:val="en-ZA"/>
        </w:rPr>
        <w:t xml:space="preserve">, please contact the EPSS technical helpdesk: Taavi Tiirik, </w:t>
      </w:r>
      <w:hyperlink r:id="rId24" w:history="1">
        <w:r w:rsidRPr="00D25275">
          <w:rPr>
            <w:rStyle w:val="Collegamentoipertestuale"/>
          </w:rPr>
          <w:t>epss.biodiversa@g.etag.ee</w:t>
        </w:r>
      </w:hyperlink>
      <w:r w:rsidRPr="00D25275">
        <w:t xml:space="preserve"> </w:t>
      </w:r>
    </w:p>
    <w:p w14:paraId="52309452" w14:textId="77777777" w:rsidR="008770A4" w:rsidRPr="00D25275" w:rsidRDefault="008770A4" w:rsidP="00DA6FBF">
      <w:pPr>
        <w:spacing w:line="240" w:lineRule="auto"/>
        <w:rPr>
          <w:rStyle w:val="Collegamentoipertestuale"/>
        </w:rPr>
      </w:pPr>
    </w:p>
    <w:p w14:paraId="2CB70201" w14:textId="77777777" w:rsidR="008770A4" w:rsidRPr="00D25275" w:rsidRDefault="008770A4" w:rsidP="00DA6FBF">
      <w:pPr>
        <w:spacing w:line="240" w:lineRule="auto"/>
        <w:rPr>
          <w:rStyle w:val="Collegamentoipertestuale"/>
        </w:rPr>
      </w:pPr>
    </w:p>
    <w:p w14:paraId="03D4AFA4" w14:textId="77777777" w:rsidR="008770A4" w:rsidRPr="00D25275" w:rsidRDefault="008770A4" w:rsidP="00DA6FBF">
      <w:pPr>
        <w:spacing w:line="240" w:lineRule="auto"/>
        <w:rPr>
          <w:color w:val="auto"/>
          <w:lang w:val="en-US"/>
        </w:rPr>
      </w:pPr>
    </w:p>
    <w:p w14:paraId="2A157EFC" w14:textId="057398BD" w:rsidR="00330B10" w:rsidRPr="00D25275" w:rsidRDefault="00330B10" w:rsidP="003F053A">
      <w:pPr>
        <w:pStyle w:val="Paragrafoelenco"/>
        <w:ind w:left="0"/>
        <w:jc w:val="center"/>
        <w:rPr>
          <w:sz w:val="24"/>
          <w:szCs w:val="24"/>
          <w:lang w:val="en-US"/>
        </w:rPr>
      </w:pPr>
    </w:p>
    <w:sectPr w:rsidR="00330B10" w:rsidRPr="00D25275" w:rsidSect="000A273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1133" w:right="851" w:bottom="851" w:left="851" w:header="566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E309" w14:textId="77777777" w:rsidR="00F5224B" w:rsidRDefault="00F5224B">
      <w:pPr>
        <w:spacing w:line="240" w:lineRule="auto"/>
      </w:pPr>
      <w:r>
        <w:separator/>
      </w:r>
    </w:p>
  </w:endnote>
  <w:endnote w:type="continuationSeparator" w:id="0">
    <w:p w14:paraId="6AC388B0" w14:textId="77777777" w:rsidR="00F5224B" w:rsidRDefault="00F52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38C5" w14:textId="77777777" w:rsidR="002D5178" w:rsidRDefault="002D51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0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77AA" w14:textId="77777777" w:rsidR="002D5178" w:rsidRDefault="002D51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00" w:lineRule="auto"/>
    </w:pPr>
  </w:p>
  <w:p w14:paraId="4C067F76" w14:textId="69BE5BC6" w:rsidR="002D5178" w:rsidRDefault="002D51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00" w:lineRule="auto"/>
    </w:pPr>
  </w:p>
  <w:p w14:paraId="3054AF61" w14:textId="77777777" w:rsidR="002D5178" w:rsidRDefault="002D51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00" w:lineRule="auto"/>
    </w:pPr>
  </w:p>
  <w:p w14:paraId="3BD8EA17" w14:textId="77777777" w:rsidR="002D5178" w:rsidRDefault="002D51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00" w:lineRule="auto"/>
    </w:pPr>
  </w:p>
  <w:p w14:paraId="0B9943A2" w14:textId="77777777" w:rsidR="002D5178" w:rsidRDefault="002D51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0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A47E" w14:textId="4AFC1EDC" w:rsidR="002D5178" w:rsidRDefault="002D51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00" w:lineRule="auto"/>
    </w:pPr>
  </w:p>
  <w:p w14:paraId="275F377D" w14:textId="77777777" w:rsidR="002D5178" w:rsidRDefault="002D51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00" w:lineRule="auto"/>
    </w:pPr>
  </w:p>
  <w:p w14:paraId="0AE0755A" w14:textId="77777777" w:rsidR="002D5178" w:rsidRDefault="002D51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00" w:lineRule="auto"/>
    </w:pPr>
  </w:p>
  <w:p w14:paraId="6002C759" w14:textId="77777777" w:rsidR="002D5178" w:rsidRDefault="002D51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00" w:lineRule="auto"/>
    </w:pPr>
  </w:p>
  <w:p w14:paraId="65A69060" w14:textId="77777777" w:rsidR="002D5178" w:rsidRDefault="002D51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00" w:lineRule="auto"/>
    </w:pPr>
  </w:p>
  <w:p w14:paraId="41FD940F" w14:textId="77777777" w:rsidR="002D5178" w:rsidRDefault="002D51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0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28CF" w14:textId="77777777" w:rsidR="00F5224B" w:rsidRDefault="00F5224B">
      <w:pPr>
        <w:spacing w:line="240" w:lineRule="auto"/>
      </w:pPr>
      <w:r>
        <w:separator/>
      </w:r>
    </w:p>
  </w:footnote>
  <w:footnote w:type="continuationSeparator" w:id="0">
    <w:p w14:paraId="4ED303CE" w14:textId="77777777" w:rsidR="00F5224B" w:rsidRDefault="00F522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0409" w14:textId="77777777" w:rsidR="002D5178" w:rsidRDefault="002D51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0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4729" w14:textId="54D04F6E" w:rsidR="002D5178" w:rsidRDefault="002D51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00" w:lineRule="auto"/>
      <w:rPr>
        <w:rFonts w:ascii="Calibri" w:eastAsia="Calibri" w:hAnsi="Calibri" w:cs="Calibri"/>
        <w:i/>
        <w:color w:val="999999"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898D" w14:textId="46745A40" w:rsidR="002D5178" w:rsidRDefault="000A27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0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AF53B40" wp14:editId="614A4E66">
          <wp:simplePos x="0" y="0"/>
          <wp:positionH relativeFrom="page">
            <wp:posOffset>25400</wp:posOffset>
          </wp:positionH>
          <wp:positionV relativeFrom="page">
            <wp:posOffset>12700</wp:posOffset>
          </wp:positionV>
          <wp:extent cx="4222750" cy="920750"/>
          <wp:effectExtent l="0" t="0" r="6350" b="0"/>
          <wp:wrapTopAndBottom distT="0" distB="0"/>
          <wp:docPr id="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22750" cy="920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A963F4" wp14:editId="509099E5">
              <wp:simplePos x="0" y="0"/>
              <wp:positionH relativeFrom="column">
                <wp:posOffset>4305300</wp:posOffset>
              </wp:positionH>
              <wp:positionV relativeFrom="paragraph">
                <wp:posOffset>-19050</wp:posOffset>
              </wp:positionV>
              <wp:extent cx="2266950" cy="37465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6950" cy="374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76C743" w14:textId="77777777" w:rsidR="002D5178" w:rsidRDefault="00AD0639">
                          <w:pPr>
                            <w:spacing w:line="300" w:lineRule="auto"/>
                            <w:textDirection w:val="btLr"/>
                          </w:pPr>
                          <w:r>
                            <w:rPr>
                              <w:b/>
                              <w:color w:val="164194"/>
                              <w:sz w:val="24"/>
                            </w:rPr>
                            <w:t>EUROPEAN PARTNERSHIP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68A963F4" id="Rectangle 10" o:spid="_x0000_s1026" style="position:absolute;margin-left:339pt;margin-top:-1.5pt;width:178.5pt;height:2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" fillcolor="white [3201]" stroked="f">
              <v:textbox inset="2.53958mm,1.2694mm,2.53958mm,1.2694mm">
                <w:txbxContent>
                  <w:p w14:paraId="5676C743" w14:textId="77777777" w:rsidR="002D5178" w:rsidRDefault="00AD0639">
                    <w:pPr>
                      <w:spacing w:line="300" w:lineRule="auto"/>
                      <w:textDirection w:val="btLr"/>
                    </w:pPr>
                    <w:r>
                      <w:rPr>
                        <w:b/>
                        <w:color w:val="164194"/>
                        <w:sz w:val="24"/>
                      </w:rPr>
                      <w:t>EUROPEAN PARTNERSHIP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F12"/>
    <w:multiLevelType w:val="hybridMultilevel"/>
    <w:tmpl w:val="20C2FE70"/>
    <w:lvl w:ilvl="0" w:tplc="C3B47C62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0200"/>
    <w:multiLevelType w:val="hybridMultilevel"/>
    <w:tmpl w:val="08E457BC"/>
    <w:lvl w:ilvl="0" w:tplc="615EE886">
      <w:start w:val="3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CB4"/>
    <w:multiLevelType w:val="multilevel"/>
    <w:tmpl w:val="CDBC4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FD75B4C"/>
    <w:multiLevelType w:val="hybridMultilevel"/>
    <w:tmpl w:val="5C5A3C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52634"/>
    <w:multiLevelType w:val="hybridMultilevel"/>
    <w:tmpl w:val="4E740768"/>
    <w:lvl w:ilvl="0" w:tplc="9438CF0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B0983"/>
    <w:multiLevelType w:val="hybridMultilevel"/>
    <w:tmpl w:val="7F60FB62"/>
    <w:lvl w:ilvl="0" w:tplc="6B5036A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00ABAB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604C9"/>
    <w:multiLevelType w:val="hybridMultilevel"/>
    <w:tmpl w:val="927410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803ADE"/>
    <w:multiLevelType w:val="hybridMultilevel"/>
    <w:tmpl w:val="3ABA50E0"/>
    <w:lvl w:ilvl="0" w:tplc="083678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72E8692">
      <w:start w:val="884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20C775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4C6F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56AB4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73CA8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0EAB1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CA78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4F80D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8A63AD1"/>
    <w:multiLevelType w:val="hybridMultilevel"/>
    <w:tmpl w:val="B0145F88"/>
    <w:lvl w:ilvl="0" w:tplc="6A34BF3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lang w:val="en-US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BC2478"/>
    <w:multiLevelType w:val="hybridMultilevel"/>
    <w:tmpl w:val="43DCCC3A"/>
    <w:lvl w:ilvl="0" w:tplc="DEC84C0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DEC84C0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5EA8D2A8">
      <w:start w:val="17"/>
      <w:numFmt w:val="bullet"/>
      <w:lvlText w:val=""/>
      <w:lvlJc w:val="left"/>
      <w:pPr>
        <w:ind w:left="1800" w:hanging="360"/>
      </w:pPr>
      <w:rPr>
        <w:rFonts w:ascii="Wingdings" w:eastAsia="Arial" w:hAnsi="Wingdings" w:cstheme="minorHAnsi" w:hint="default"/>
        <w:color w:val="4472C4" w:themeColor="accent1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4113B8"/>
    <w:multiLevelType w:val="hybridMultilevel"/>
    <w:tmpl w:val="4EFED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7318E"/>
    <w:multiLevelType w:val="hybridMultilevel"/>
    <w:tmpl w:val="8B5A94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639F5"/>
    <w:multiLevelType w:val="hybridMultilevel"/>
    <w:tmpl w:val="3E8E4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E11FB"/>
    <w:multiLevelType w:val="hybridMultilevel"/>
    <w:tmpl w:val="25CA00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5C6E3B"/>
    <w:multiLevelType w:val="hybridMultilevel"/>
    <w:tmpl w:val="B2E6A1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5147D"/>
    <w:multiLevelType w:val="multilevel"/>
    <w:tmpl w:val="828A8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1EC5589"/>
    <w:multiLevelType w:val="hybridMultilevel"/>
    <w:tmpl w:val="56542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93446"/>
    <w:multiLevelType w:val="multilevel"/>
    <w:tmpl w:val="643CA6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91F2235"/>
    <w:multiLevelType w:val="hybridMultilevel"/>
    <w:tmpl w:val="E42C2F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C6555D"/>
    <w:multiLevelType w:val="hybridMultilevel"/>
    <w:tmpl w:val="A3744678"/>
    <w:lvl w:ilvl="0" w:tplc="BE50903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00ABAB"/>
      </w:rPr>
    </w:lvl>
    <w:lvl w:ilvl="1" w:tplc="6470A6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66AC34A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3" w:tplc="6C185A6E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4" w:tplc="A52899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482CFD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6" w:tplc="1F2EB1A0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7" w:tplc="D01C502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6EF29B5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</w:abstractNum>
  <w:abstractNum w:abstractNumId="20" w15:restartNumberingAfterBreak="0">
    <w:nsid w:val="48FF2758"/>
    <w:multiLevelType w:val="multilevel"/>
    <w:tmpl w:val="0B786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C314A0F"/>
    <w:multiLevelType w:val="hybridMultilevel"/>
    <w:tmpl w:val="C598FFC2"/>
    <w:lvl w:ilvl="0" w:tplc="2084E70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00ABAB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C943F9"/>
    <w:multiLevelType w:val="hybridMultilevel"/>
    <w:tmpl w:val="89D66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02A14"/>
    <w:multiLevelType w:val="hybridMultilevel"/>
    <w:tmpl w:val="17A0AB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1C31A6"/>
    <w:multiLevelType w:val="multilevel"/>
    <w:tmpl w:val="CC3A81C8"/>
    <w:lvl w:ilvl="0">
      <w:start w:val="1"/>
      <w:numFmt w:val="bullet"/>
      <w:pStyle w:val="Heading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DC815BD"/>
    <w:multiLevelType w:val="hybridMultilevel"/>
    <w:tmpl w:val="57EEB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82765"/>
    <w:multiLevelType w:val="hybridMultilevel"/>
    <w:tmpl w:val="5FD03054"/>
    <w:lvl w:ilvl="0" w:tplc="7194D692">
      <w:start w:val="30"/>
      <w:numFmt w:val="bullet"/>
      <w:lvlText w:val=""/>
      <w:lvlJc w:val="left"/>
      <w:pPr>
        <w:ind w:left="36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81651F"/>
    <w:multiLevelType w:val="multilevel"/>
    <w:tmpl w:val="602CEE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8903CE3"/>
    <w:multiLevelType w:val="hybridMultilevel"/>
    <w:tmpl w:val="A266A5D0"/>
    <w:lvl w:ilvl="0" w:tplc="8D22B6B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16D3F"/>
    <w:multiLevelType w:val="hybridMultilevel"/>
    <w:tmpl w:val="BD2CB038"/>
    <w:lvl w:ilvl="0" w:tplc="208E5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8444C"/>
    <w:multiLevelType w:val="multilevel"/>
    <w:tmpl w:val="D2E4F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30"/>
  </w:num>
  <w:num w:numId="5">
    <w:abstractNumId w:val="17"/>
  </w:num>
  <w:num w:numId="6">
    <w:abstractNumId w:val="27"/>
  </w:num>
  <w:num w:numId="7">
    <w:abstractNumId w:val="28"/>
  </w:num>
  <w:num w:numId="8">
    <w:abstractNumId w:val="0"/>
  </w:num>
  <w:num w:numId="9">
    <w:abstractNumId w:val="18"/>
  </w:num>
  <w:num w:numId="10">
    <w:abstractNumId w:val="14"/>
  </w:num>
  <w:num w:numId="11">
    <w:abstractNumId w:val="12"/>
  </w:num>
  <w:num w:numId="12">
    <w:abstractNumId w:val="23"/>
  </w:num>
  <w:num w:numId="13">
    <w:abstractNumId w:val="16"/>
  </w:num>
  <w:num w:numId="14">
    <w:abstractNumId w:val="10"/>
  </w:num>
  <w:num w:numId="15">
    <w:abstractNumId w:val="22"/>
  </w:num>
  <w:num w:numId="16">
    <w:abstractNumId w:val="7"/>
  </w:num>
  <w:num w:numId="17">
    <w:abstractNumId w:val="3"/>
  </w:num>
  <w:num w:numId="18">
    <w:abstractNumId w:val="26"/>
  </w:num>
  <w:num w:numId="19">
    <w:abstractNumId w:val="2"/>
  </w:num>
  <w:num w:numId="20">
    <w:abstractNumId w:val="29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1"/>
  </w:num>
  <w:num w:numId="26">
    <w:abstractNumId w:val="25"/>
  </w:num>
  <w:num w:numId="27">
    <w:abstractNumId w:val="8"/>
  </w:num>
  <w:num w:numId="28">
    <w:abstractNumId w:val="5"/>
  </w:num>
  <w:num w:numId="29">
    <w:abstractNumId w:val="21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78"/>
    <w:rsid w:val="0001715D"/>
    <w:rsid w:val="00047806"/>
    <w:rsid w:val="00055B66"/>
    <w:rsid w:val="000609CC"/>
    <w:rsid w:val="00061C1C"/>
    <w:rsid w:val="00067779"/>
    <w:rsid w:val="00076B49"/>
    <w:rsid w:val="00081D14"/>
    <w:rsid w:val="0008485D"/>
    <w:rsid w:val="000A2737"/>
    <w:rsid w:val="000B5D29"/>
    <w:rsid w:val="000D1288"/>
    <w:rsid w:val="00106277"/>
    <w:rsid w:val="0010689E"/>
    <w:rsid w:val="001117FD"/>
    <w:rsid w:val="00124057"/>
    <w:rsid w:val="001401E3"/>
    <w:rsid w:val="00163AAF"/>
    <w:rsid w:val="00183255"/>
    <w:rsid w:val="0018450B"/>
    <w:rsid w:val="00196A81"/>
    <w:rsid w:val="001C5BFD"/>
    <w:rsid w:val="001F3C55"/>
    <w:rsid w:val="002176E5"/>
    <w:rsid w:val="00220016"/>
    <w:rsid w:val="002360C9"/>
    <w:rsid w:val="0026216C"/>
    <w:rsid w:val="00266E21"/>
    <w:rsid w:val="002854A9"/>
    <w:rsid w:val="002A5560"/>
    <w:rsid w:val="002B40E9"/>
    <w:rsid w:val="002D2430"/>
    <w:rsid w:val="002D3967"/>
    <w:rsid w:val="002D5178"/>
    <w:rsid w:val="00305EE5"/>
    <w:rsid w:val="00330B10"/>
    <w:rsid w:val="00340F0E"/>
    <w:rsid w:val="003429DB"/>
    <w:rsid w:val="00344B6E"/>
    <w:rsid w:val="00346C22"/>
    <w:rsid w:val="003865F0"/>
    <w:rsid w:val="003C3739"/>
    <w:rsid w:val="003C6FF1"/>
    <w:rsid w:val="003D0EA5"/>
    <w:rsid w:val="003F053A"/>
    <w:rsid w:val="003F2825"/>
    <w:rsid w:val="00400068"/>
    <w:rsid w:val="00406B4E"/>
    <w:rsid w:val="004136C5"/>
    <w:rsid w:val="00455A62"/>
    <w:rsid w:val="00475E0B"/>
    <w:rsid w:val="00477BD6"/>
    <w:rsid w:val="00480DAC"/>
    <w:rsid w:val="004A554F"/>
    <w:rsid w:val="004E0EF3"/>
    <w:rsid w:val="004E6ACF"/>
    <w:rsid w:val="00522EA1"/>
    <w:rsid w:val="005513B1"/>
    <w:rsid w:val="00551CDF"/>
    <w:rsid w:val="00554ADF"/>
    <w:rsid w:val="00554F6D"/>
    <w:rsid w:val="00585EB3"/>
    <w:rsid w:val="00596BD9"/>
    <w:rsid w:val="00615738"/>
    <w:rsid w:val="0065079D"/>
    <w:rsid w:val="0065117D"/>
    <w:rsid w:val="00680CA6"/>
    <w:rsid w:val="00685008"/>
    <w:rsid w:val="006A1498"/>
    <w:rsid w:val="006A2185"/>
    <w:rsid w:val="006B019F"/>
    <w:rsid w:val="006B3A0A"/>
    <w:rsid w:val="006C3C0F"/>
    <w:rsid w:val="006E2F19"/>
    <w:rsid w:val="006E7E1C"/>
    <w:rsid w:val="006F1E8E"/>
    <w:rsid w:val="00707833"/>
    <w:rsid w:val="007245E0"/>
    <w:rsid w:val="00753CDD"/>
    <w:rsid w:val="007558E0"/>
    <w:rsid w:val="00781CC9"/>
    <w:rsid w:val="007B2C14"/>
    <w:rsid w:val="007D07F2"/>
    <w:rsid w:val="007D5E71"/>
    <w:rsid w:val="008437DE"/>
    <w:rsid w:val="00844310"/>
    <w:rsid w:val="0084713E"/>
    <w:rsid w:val="00863779"/>
    <w:rsid w:val="00876297"/>
    <w:rsid w:val="008770A4"/>
    <w:rsid w:val="00895587"/>
    <w:rsid w:val="008B2C4B"/>
    <w:rsid w:val="008B50CB"/>
    <w:rsid w:val="008B71CE"/>
    <w:rsid w:val="008C28EA"/>
    <w:rsid w:val="008E154A"/>
    <w:rsid w:val="008E3FF1"/>
    <w:rsid w:val="009027AD"/>
    <w:rsid w:val="009335F7"/>
    <w:rsid w:val="00935426"/>
    <w:rsid w:val="00937045"/>
    <w:rsid w:val="009427FE"/>
    <w:rsid w:val="00950E9E"/>
    <w:rsid w:val="0095250C"/>
    <w:rsid w:val="009563CB"/>
    <w:rsid w:val="0096001A"/>
    <w:rsid w:val="00985662"/>
    <w:rsid w:val="00992D17"/>
    <w:rsid w:val="009A2D84"/>
    <w:rsid w:val="009B5BFB"/>
    <w:rsid w:val="009D02F3"/>
    <w:rsid w:val="009F2D38"/>
    <w:rsid w:val="009F3863"/>
    <w:rsid w:val="009F79D9"/>
    <w:rsid w:val="00A32AB7"/>
    <w:rsid w:val="00A542CD"/>
    <w:rsid w:val="00A65778"/>
    <w:rsid w:val="00AB51B4"/>
    <w:rsid w:val="00AC3A37"/>
    <w:rsid w:val="00AC6EB9"/>
    <w:rsid w:val="00AD0639"/>
    <w:rsid w:val="00AD35B4"/>
    <w:rsid w:val="00AF5008"/>
    <w:rsid w:val="00B05159"/>
    <w:rsid w:val="00B279F2"/>
    <w:rsid w:val="00B40654"/>
    <w:rsid w:val="00B6616F"/>
    <w:rsid w:val="00B7295B"/>
    <w:rsid w:val="00B83901"/>
    <w:rsid w:val="00B83ED3"/>
    <w:rsid w:val="00BA293F"/>
    <w:rsid w:val="00BC0FAC"/>
    <w:rsid w:val="00BC6BBB"/>
    <w:rsid w:val="00BE75EC"/>
    <w:rsid w:val="00C175EE"/>
    <w:rsid w:val="00C21955"/>
    <w:rsid w:val="00C43477"/>
    <w:rsid w:val="00C96D2E"/>
    <w:rsid w:val="00CB61B8"/>
    <w:rsid w:val="00CC081A"/>
    <w:rsid w:val="00CC21E4"/>
    <w:rsid w:val="00CC391C"/>
    <w:rsid w:val="00CE0715"/>
    <w:rsid w:val="00CE6BBB"/>
    <w:rsid w:val="00D01183"/>
    <w:rsid w:val="00D033B5"/>
    <w:rsid w:val="00D10C79"/>
    <w:rsid w:val="00D12EDD"/>
    <w:rsid w:val="00D15A6B"/>
    <w:rsid w:val="00D25275"/>
    <w:rsid w:val="00D730FA"/>
    <w:rsid w:val="00D73C0A"/>
    <w:rsid w:val="00DA0522"/>
    <w:rsid w:val="00DA6FBF"/>
    <w:rsid w:val="00DD5186"/>
    <w:rsid w:val="00E02105"/>
    <w:rsid w:val="00E40972"/>
    <w:rsid w:val="00E44E21"/>
    <w:rsid w:val="00E54077"/>
    <w:rsid w:val="00E675B4"/>
    <w:rsid w:val="00E72C20"/>
    <w:rsid w:val="00E91B0F"/>
    <w:rsid w:val="00EB5E43"/>
    <w:rsid w:val="00EB75DA"/>
    <w:rsid w:val="00EC2DC9"/>
    <w:rsid w:val="00EE1713"/>
    <w:rsid w:val="00EE3710"/>
    <w:rsid w:val="00F10252"/>
    <w:rsid w:val="00F137D4"/>
    <w:rsid w:val="00F22282"/>
    <w:rsid w:val="00F25143"/>
    <w:rsid w:val="00F27753"/>
    <w:rsid w:val="00F30A2D"/>
    <w:rsid w:val="00F474B9"/>
    <w:rsid w:val="00F5224B"/>
    <w:rsid w:val="00F72911"/>
    <w:rsid w:val="00F802B7"/>
    <w:rsid w:val="00FA0BC0"/>
    <w:rsid w:val="00FD5871"/>
    <w:rsid w:val="00FD71CB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1C9B6"/>
  <w15:docId w15:val="{83E65F19-56B8-DB49-A05A-9C6369A4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C3C3C"/>
        <w:sz w:val="22"/>
        <w:szCs w:val="22"/>
        <w:lang w:val="en-GB" w:eastAsia="fr-FR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7CC8"/>
    <w:pPr>
      <w:spacing w:line="300" w:lineRule="exact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E56F0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56F0D"/>
  </w:style>
  <w:style w:type="paragraph" w:styleId="Pidipagina">
    <w:name w:val="footer"/>
    <w:basedOn w:val="Normale"/>
    <w:link w:val="PidipaginaCarattere"/>
    <w:uiPriority w:val="99"/>
    <w:unhideWhenUsed/>
    <w:rsid w:val="00E56F0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F0D"/>
  </w:style>
  <w:style w:type="paragraph" w:customStyle="1" w:styleId="BasicParagraph">
    <w:name w:val="[Basic Paragraph]"/>
    <w:basedOn w:val="Normale"/>
    <w:uiPriority w:val="99"/>
    <w:rsid w:val="00E56F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itre11">
    <w:name w:val="Titre 11"/>
    <w:basedOn w:val="Normale"/>
    <w:uiPriority w:val="1"/>
    <w:qFormat/>
    <w:rsid w:val="00D83122"/>
    <w:pPr>
      <w:spacing w:line="240" w:lineRule="auto"/>
      <w:ind w:left="116" w:hanging="1556"/>
      <w:outlineLvl w:val="1"/>
    </w:pPr>
    <w:rPr>
      <w:rFonts w:ascii="Times New Roman" w:hAnsi="Times New Roman"/>
      <w:b/>
      <w:bCs/>
      <w:color w:val="auto"/>
      <w:sz w:val="28"/>
      <w:szCs w:val="28"/>
      <w:lang w:val="fr-FR"/>
    </w:rPr>
  </w:style>
  <w:style w:type="paragraph" w:customStyle="1" w:styleId="text">
    <w:name w:val="text"/>
    <w:basedOn w:val="Intestazione"/>
    <w:rsid w:val="00D83122"/>
    <w:pPr>
      <w:tabs>
        <w:tab w:val="clear" w:pos="4513"/>
        <w:tab w:val="clear" w:pos="9026"/>
        <w:tab w:val="left" w:pos="7099"/>
      </w:tabs>
      <w:suppressAutoHyphens/>
      <w:spacing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ja-JP"/>
    </w:rPr>
  </w:style>
  <w:style w:type="paragraph" w:styleId="Sommario2">
    <w:name w:val="toc 2"/>
    <w:basedOn w:val="Normale"/>
    <w:next w:val="Normale"/>
    <w:autoRedefine/>
    <w:uiPriority w:val="39"/>
    <w:unhideWhenUsed/>
    <w:rsid w:val="00D83122"/>
    <w:pPr>
      <w:spacing w:line="240" w:lineRule="auto"/>
      <w:ind w:left="200"/>
    </w:pPr>
    <w:rPr>
      <w:rFonts w:ascii="Times New Roman" w:eastAsia="Times New Roman" w:hAnsi="Times New Roman"/>
      <w:color w:val="auto"/>
      <w:sz w:val="24"/>
      <w:szCs w:val="24"/>
      <w:lang w:val="fr-FR"/>
    </w:rPr>
  </w:style>
  <w:style w:type="paragraph" w:customStyle="1" w:styleId="Heading">
    <w:name w:val="Heading"/>
    <w:basedOn w:val="Normale"/>
    <w:rsid w:val="00D83122"/>
    <w:pPr>
      <w:numPr>
        <w:numId w:val="1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b/>
      <w:color w:val="000000"/>
      <w:sz w:val="28"/>
      <w:szCs w:val="24"/>
    </w:rPr>
  </w:style>
  <w:style w:type="paragraph" w:customStyle="1" w:styleId="xmsonormal">
    <w:name w:val="x_msonormal"/>
    <w:basedOn w:val="Normale"/>
    <w:rsid w:val="00D83122"/>
    <w:pPr>
      <w:spacing w:before="100" w:beforeAutospacing="1" w:after="100" w:afterAutospacing="1" w:line="240" w:lineRule="auto"/>
    </w:pPr>
    <w:rPr>
      <w:rFonts w:ascii="Times" w:eastAsia="Calibri" w:hAnsi="Times"/>
      <w:color w:val="auto"/>
      <w:sz w:val="20"/>
      <w:lang w:val="fr-FR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Pr>
      <w:sz w:val="20"/>
      <w:szCs w:val="20"/>
    </w:rPr>
  </w:style>
  <w:style w:type="character" w:styleId="Rimandocommento">
    <w:name w:val="annotation reference"/>
    <w:basedOn w:val="Carpredefinitoparagrafo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1B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1B4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80CA6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37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37DE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77BD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7BD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76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70A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character" w:styleId="Enfasigrassetto">
    <w:name w:val="Strong"/>
    <w:basedOn w:val="Carpredefinitoparagrafo"/>
    <w:uiPriority w:val="22"/>
    <w:qFormat/>
    <w:rsid w:val="00935426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426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D25275"/>
    <w:pPr>
      <w:spacing w:line="240" w:lineRule="auto"/>
    </w:pPr>
  </w:style>
  <w:style w:type="paragraph" w:styleId="Testonotaapidipagina">
    <w:name w:val="footnote text"/>
    <w:aliases w:val="ALTS FOOTNOTE,Footnote Text Char3,Footnote Text Char2 Char,Footnote Text Char Char Char1 Char,Footnote Text Char1 Char1 Char,Footnote Text Char Char Char2,Schriftart: 9 pt,Schriftart: 10 pt,Schriftart: 8 pt"/>
    <w:basedOn w:val="Normale"/>
    <w:link w:val="TestonotaapidipaginaCarattere"/>
    <w:uiPriority w:val="99"/>
    <w:qFormat/>
    <w:rsid w:val="00F25143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fr-FR"/>
    </w:rPr>
  </w:style>
  <w:style w:type="character" w:customStyle="1" w:styleId="TestonotaapidipaginaCarattere">
    <w:name w:val="Testo nota a piè di pagina Carattere"/>
    <w:aliases w:val="ALTS FOOTNOTE Carattere,Footnote Text Char3 Carattere,Footnote Text Char2 Char Carattere,Footnote Text Char Char Char1 Char Carattere,Footnote Text Char1 Char1 Char Carattere,Footnote Text Char Char Char2 Carattere"/>
    <w:basedOn w:val="Carpredefinitoparagrafo"/>
    <w:link w:val="Testonotaapidipagina"/>
    <w:uiPriority w:val="99"/>
    <w:qFormat/>
    <w:rsid w:val="00F25143"/>
    <w:rPr>
      <w:rFonts w:ascii="Times New Roman" w:eastAsia="Times New Roman" w:hAnsi="Times New Roman" w:cs="Times New Roman"/>
      <w:color w:val="auto"/>
      <w:sz w:val="20"/>
      <w:szCs w:val="20"/>
      <w:lang w:val="fr-FR"/>
    </w:rPr>
  </w:style>
  <w:style w:type="character" w:styleId="Rimandonotaapidipagina">
    <w:name w:val="footnote reference"/>
    <w:uiPriority w:val="99"/>
    <w:rsid w:val="00F251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6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2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0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8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3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5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odiversa.org/1543" TargetMode="External"/><Relationship Id="rId18" Type="http://schemas.openxmlformats.org/officeDocument/2006/relationships/hyperlink" Target="https://www.biodiversa.org/2017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https://www.biodiversa.org/2066/download" TargetMode="External"/><Relationship Id="rId34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biodiversa.org/577" TargetMode="External"/><Relationship Id="rId17" Type="http://schemas.openxmlformats.org/officeDocument/2006/relationships/hyperlink" Target="https://www.biodiversa.org/2066/download" TargetMode="External"/><Relationship Id="rId25" Type="http://schemas.openxmlformats.org/officeDocument/2006/relationships/header" Target="header1.xml"/><Relationship Id="rId3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iodiversa.org/2062" TargetMode="External"/><Relationship Id="rId20" Type="http://schemas.openxmlformats.org/officeDocument/2006/relationships/hyperlink" Target="https://us06web.zoom.us/webinar/register/WN_PLvkR4IwStmNmKXEjl4rHQ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posals.etag.ee/biodiversa/2022/partner-search" TargetMode="External"/><Relationship Id="rId24" Type="http://schemas.openxmlformats.org/officeDocument/2006/relationships/hyperlink" Target="mailto:epss.biodiversa@g.etag.ee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iodiversa.org/1677" TargetMode="External"/><Relationship Id="rId23" Type="http://schemas.openxmlformats.org/officeDocument/2006/relationships/hyperlink" Target="mailto:biodiversa.cs@agencerecherche.fr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ec.europa.eu/info/funding-tenders/opportunities/docs/2021-2027/common/guidance/list-3rd-country-participation_horizon-euratom_en.pdf" TargetMode="External"/><Relationship Id="rId19" Type="http://schemas.openxmlformats.org/officeDocument/2006/relationships/hyperlink" Target="https://www.biodiversa.org/2064/download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biodiversa.org/" TargetMode="External"/><Relationship Id="rId14" Type="http://schemas.openxmlformats.org/officeDocument/2006/relationships/hyperlink" Target="http://www.biodiversa.org/1814" TargetMode="External"/><Relationship Id="rId22" Type="http://schemas.openxmlformats.org/officeDocument/2006/relationships/hyperlink" Target="https://www.biodiversa.org/2066/download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customXml" Target="../customXml/item5.xml"/><Relationship Id="rId8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EI8VKeIcr7Q1s8n4H6u+P2kZOA==">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92E9A2841D54C9CDE1EF1532A27FF" ma:contentTypeVersion="16" ma:contentTypeDescription="Creare un nuovo documento." ma:contentTypeScope="" ma:versionID="04b8d2f343442d00569301e0b820d483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2bf53a8f3aa032e24add74179e241377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5e32e91-e282-4ae8-add1-730c2c706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9e22e4-429f-4515-99df-f7bce5b96280}" ma:internalName="TaxCatchAll" ma:showField="CatchAllData" ma:web="a05f6def-2858-4067-b991-c8986376a7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f6def-2858-4067-b991-c8986376a768" xsi:nil="true"/>
    <lcf76f155ced4ddcb4097134ff3c332f xmlns="0e0c6df5-7e5d-4d29-9c9e-f511097a8e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55724A-D073-5A45-8F7F-C5626C567F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54CEC34-5BA3-4E73-B6F9-6E3F576A2C22}"/>
</file>

<file path=customXml/itemProps4.xml><?xml version="1.0" encoding="utf-8"?>
<ds:datastoreItem xmlns:ds="http://schemas.openxmlformats.org/officeDocument/2006/customXml" ds:itemID="{66AA0BF7-712A-4B06-A17E-F161DE4EFBA6}"/>
</file>

<file path=customXml/itemProps5.xml><?xml version="1.0" encoding="utf-8"?>
<ds:datastoreItem xmlns:ds="http://schemas.openxmlformats.org/officeDocument/2006/customXml" ds:itemID="{43E946EA-D287-4352-8FD5-A7E5439F9E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Gajos</dc:creator>
  <cp:lastModifiedBy>Cherchi, Laura</cp:lastModifiedBy>
  <cp:revision>4</cp:revision>
  <dcterms:created xsi:type="dcterms:W3CDTF">2022-09-05T18:59:00Z</dcterms:created>
  <dcterms:modified xsi:type="dcterms:W3CDTF">2022-09-06T08:33:00Z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</Properties>
</file>