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E110" w14:textId="7702F1E3" w:rsidR="007457E7" w:rsidRPr="002D2477" w:rsidRDefault="007457E7" w:rsidP="007457E7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  <w:lang w:val="it-IT"/>
        </w:rPr>
      </w:pPr>
      <w:r w:rsidRPr="002D2477">
        <w:rPr>
          <w:rFonts w:ascii="Arial" w:hAnsi="Arial" w:cs="Arial"/>
          <w:b/>
          <w:bCs/>
          <w:color w:val="000000"/>
          <w:sz w:val="32"/>
          <w:szCs w:val="32"/>
          <w:u w:val="single"/>
          <w:lang w:val="it-IT"/>
        </w:rPr>
        <w:t>DISPOSIZIONI “CUP” – CODICE UNICO DI PROGETTO</w:t>
      </w:r>
      <w:r w:rsidR="002D2477">
        <w:rPr>
          <w:rFonts w:ascii="Arial" w:hAnsi="Arial" w:cs="Arial"/>
          <w:b/>
          <w:bCs/>
          <w:color w:val="000000"/>
          <w:sz w:val="32"/>
          <w:szCs w:val="32"/>
          <w:u w:val="single"/>
          <w:lang w:val="it-IT"/>
        </w:rPr>
        <w:t xml:space="preserve"> – SOG</w:t>
      </w:r>
      <w:r w:rsidR="00F536FF">
        <w:rPr>
          <w:rFonts w:ascii="Arial" w:hAnsi="Arial" w:cs="Arial"/>
          <w:b/>
          <w:bCs/>
          <w:color w:val="000000"/>
          <w:sz w:val="32"/>
          <w:szCs w:val="32"/>
          <w:u w:val="single"/>
          <w:lang w:val="it-IT"/>
        </w:rPr>
        <w:t>G</w:t>
      </w:r>
      <w:r w:rsidR="002D2477">
        <w:rPr>
          <w:rFonts w:ascii="Arial" w:hAnsi="Arial" w:cs="Arial"/>
          <w:b/>
          <w:bCs/>
          <w:color w:val="000000"/>
          <w:sz w:val="32"/>
          <w:szCs w:val="32"/>
          <w:u w:val="single"/>
          <w:lang w:val="it-IT"/>
        </w:rPr>
        <w:t>ETTI PRIVATI</w:t>
      </w:r>
    </w:p>
    <w:p w14:paraId="4D1DE90D" w14:textId="77777777" w:rsidR="007457E7" w:rsidRDefault="007457E7" w:rsidP="007457E7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it-IT"/>
        </w:rPr>
      </w:pPr>
    </w:p>
    <w:p w14:paraId="1C25BDA6" w14:textId="77777777" w:rsidR="007457E7" w:rsidRDefault="007457E7" w:rsidP="007457E7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it-IT"/>
        </w:rPr>
      </w:pPr>
    </w:p>
    <w:p w14:paraId="0651A4DF" w14:textId="77777777" w:rsidR="007457E7" w:rsidRDefault="007457E7" w:rsidP="007457E7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it-IT"/>
        </w:rPr>
      </w:pPr>
    </w:p>
    <w:p w14:paraId="2D805BAF" w14:textId="6EE946E5" w:rsidR="007457E7" w:rsidRPr="002D2477" w:rsidRDefault="007457E7" w:rsidP="002D24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it-IT" w:eastAsia="de-DE"/>
        </w:rPr>
      </w:pPr>
      <w:r w:rsidRPr="002D2477">
        <w:rPr>
          <w:rFonts w:ascii="Arial" w:hAnsi="Arial" w:cs="Arial"/>
          <w:color w:val="000000"/>
          <w:sz w:val="28"/>
          <w:szCs w:val="28"/>
          <w:lang w:val="it-IT"/>
        </w:rPr>
        <w:t xml:space="preserve">Al fine di rafforzare i sistemi di monitoraggio degli investimenti pubblici e di garantire la trasparenza dell’azione amministrativa, la legge n. 120/2020 dispone che ogni finanziamento o progetto di investimento pubblico (anche i progetti sostenuti con contributi pubblici) debba essere identificato univocamente da uno o anche più </w:t>
      </w:r>
      <w:r w:rsidRPr="002D2477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CUP “Codice Unico di Progetto”</w:t>
      </w:r>
      <w:r w:rsidRPr="002D2477">
        <w:rPr>
          <w:rFonts w:ascii="Arial" w:hAnsi="Arial" w:cs="Arial"/>
          <w:color w:val="000000"/>
          <w:sz w:val="28"/>
          <w:szCs w:val="28"/>
          <w:lang w:val="it-IT"/>
        </w:rPr>
        <w:t xml:space="preserve"> (ad esempio CUP per lavori di costruzione, CUP per acquisto di hardware/software ecc.), </w:t>
      </w:r>
      <w:r w:rsidRPr="002D2477">
        <w:rPr>
          <w:rFonts w:ascii="Arial" w:hAnsi="Arial" w:cs="Arial"/>
          <w:color w:val="000000"/>
          <w:sz w:val="28"/>
          <w:szCs w:val="28"/>
          <w:lang w:val="it-IT" w:eastAsia="de-DE"/>
        </w:rPr>
        <w:t>che devono essere generati dalla pubblica amministrazione e comunicati al beneficiario del contributo come parte integrante della notifica del rispettivo contributo approvato.</w:t>
      </w:r>
    </w:p>
    <w:p w14:paraId="304A100F" w14:textId="77777777" w:rsidR="007457E7" w:rsidRPr="002D2477" w:rsidRDefault="007457E7" w:rsidP="002D2477">
      <w:pPr>
        <w:shd w:val="clear" w:color="auto" w:fill="FFFFFF"/>
        <w:spacing w:after="150"/>
        <w:jc w:val="both"/>
        <w:rPr>
          <w:rFonts w:ascii="Arial" w:hAnsi="Arial" w:cs="Arial"/>
          <w:sz w:val="28"/>
          <w:szCs w:val="28"/>
          <w:lang w:val="it-IT" w:eastAsia="de-DE"/>
        </w:rPr>
      </w:pPr>
    </w:p>
    <w:p w14:paraId="5FD7F5FE" w14:textId="4525095C" w:rsidR="007457E7" w:rsidRPr="002D2477" w:rsidRDefault="007457E7" w:rsidP="002D2477">
      <w:pPr>
        <w:pStyle w:val="testoitaliano"/>
        <w:shd w:val="clear" w:color="auto" w:fill="FFFFFF"/>
        <w:spacing w:before="0" w:beforeAutospacing="0" w:after="150" w:afterAutospacing="0"/>
        <w:jc w:val="both"/>
        <w:rPr>
          <w:rFonts w:cs="Times New Roman"/>
          <w:color w:val="000000"/>
          <w:sz w:val="28"/>
          <w:szCs w:val="28"/>
          <w:u w:val="single"/>
          <w:lang w:val="it-IT"/>
        </w:rPr>
      </w:pPr>
      <w:r w:rsidRPr="002D2477">
        <w:rPr>
          <w:rStyle w:val="Fett"/>
          <w:rFonts w:ascii="Arial" w:hAnsi="Arial" w:cs="Arial"/>
          <w:b w:val="0"/>
          <w:bCs w:val="0"/>
          <w:color w:val="000000"/>
          <w:sz w:val="28"/>
          <w:szCs w:val="28"/>
          <w:lang w:val="it-IT"/>
        </w:rPr>
        <w:t xml:space="preserve">Ai fini della rendicontazione, a partire dalla data di ricevimento della comunicazione del </w:t>
      </w:r>
      <w:r w:rsidRPr="002D2477">
        <w:rPr>
          <w:rStyle w:val="Fett"/>
          <w:rFonts w:ascii="Arial" w:hAnsi="Arial" w:cs="Arial"/>
          <w:color w:val="000000"/>
          <w:sz w:val="28"/>
          <w:szCs w:val="28"/>
          <w:lang w:val="it-IT"/>
        </w:rPr>
        <w:t xml:space="preserve">CUP </w:t>
      </w:r>
      <w:r w:rsidRPr="002D2477">
        <w:rPr>
          <w:rFonts w:ascii="Arial" w:hAnsi="Arial" w:cs="Arial"/>
          <w:color w:val="000000"/>
          <w:sz w:val="28"/>
          <w:szCs w:val="28"/>
          <w:lang w:val="it-IT"/>
        </w:rPr>
        <w:t>“</w:t>
      </w:r>
      <w:r w:rsidRPr="002D2477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Codice Unico di Progetto”</w:t>
      </w:r>
      <w:r w:rsidRPr="002D2477">
        <w:rPr>
          <w:rStyle w:val="Fett"/>
          <w:rFonts w:ascii="Arial" w:hAnsi="Arial" w:cs="Arial"/>
          <w:b w:val="0"/>
          <w:bCs w:val="0"/>
          <w:color w:val="000000"/>
          <w:sz w:val="28"/>
          <w:szCs w:val="28"/>
          <w:lang w:val="it-IT"/>
        </w:rPr>
        <w:t xml:space="preserve">, </w:t>
      </w:r>
      <w:r w:rsidRPr="002D2477">
        <w:rPr>
          <w:rStyle w:val="Fett"/>
          <w:rFonts w:ascii="Arial" w:hAnsi="Arial" w:cs="Arial"/>
          <w:color w:val="000000"/>
          <w:sz w:val="28"/>
          <w:szCs w:val="28"/>
          <w:u w:val="single"/>
          <w:lang w:val="it-IT"/>
        </w:rPr>
        <w:t xml:space="preserve">per ciascuna spesa rendicontata è necessario inserire il CUP nei documenti contabili e nei giustificativi di pagamento (p.es. fatture elettroniche, bonifici e ricevute bancarie), altrimenti NON possono essere considerati per la rendicontazione del contributo da parte dell’amministrazione pubblica. </w:t>
      </w:r>
    </w:p>
    <w:p w14:paraId="57694499" w14:textId="77777777" w:rsidR="007457E7" w:rsidRPr="002D2477" w:rsidRDefault="007457E7" w:rsidP="002D2477">
      <w:pPr>
        <w:jc w:val="both"/>
        <w:rPr>
          <w:rFonts w:ascii="Arial" w:hAnsi="Arial" w:cs="Arial"/>
          <w:b/>
          <w:bCs/>
          <w:color w:val="000000"/>
          <w:sz w:val="28"/>
          <w:szCs w:val="28"/>
          <w:lang w:val="it-IT" w:eastAsia="de-DE"/>
        </w:rPr>
      </w:pPr>
    </w:p>
    <w:p w14:paraId="7212BD43" w14:textId="7AE21852" w:rsidR="003B1062" w:rsidRPr="002D2477" w:rsidRDefault="007457E7" w:rsidP="002D2477">
      <w:pPr>
        <w:jc w:val="both"/>
        <w:rPr>
          <w:sz w:val="28"/>
          <w:szCs w:val="28"/>
          <w:lang w:val="it-IT"/>
        </w:rPr>
      </w:pPr>
      <w:r w:rsidRPr="002D2477">
        <w:rPr>
          <w:rFonts w:ascii="Arial" w:hAnsi="Arial" w:cs="Arial"/>
          <w:b/>
          <w:bCs/>
          <w:color w:val="000000"/>
          <w:sz w:val="28"/>
          <w:szCs w:val="28"/>
          <w:u w:val="single"/>
          <w:lang w:val="it-IT" w:eastAsia="de-DE"/>
        </w:rPr>
        <w:t xml:space="preserve">SOLO la </w:t>
      </w:r>
      <w:r w:rsidRPr="002D2477">
        <w:rPr>
          <w:rStyle w:val="Fett"/>
          <w:rFonts w:ascii="Arial" w:hAnsi="Arial" w:cs="Arial"/>
          <w:color w:val="000000"/>
          <w:sz w:val="28"/>
          <w:szCs w:val="28"/>
          <w:u w:val="single"/>
          <w:lang w:val="it-IT"/>
        </w:rPr>
        <w:t>spesa rendicontata insieme ai relativi documenti contabili e i giustificativi di pagamento (p.es. fatture elettroniche, bonifici e ricevute bancarie)</w:t>
      </w:r>
      <w:r w:rsidRPr="002D2477">
        <w:rPr>
          <w:rFonts w:ascii="Arial" w:hAnsi="Arial" w:cs="Arial"/>
          <w:b/>
          <w:bCs/>
          <w:color w:val="000000"/>
          <w:sz w:val="28"/>
          <w:szCs w:val="28"/>
          <w:u w:val="single"/>
          <w:lang w:val="it-IT" w:eastAsia="de-DE"/>
        </w:rPr>
        <w:t xml:space="preserve"> quali contengono il relativo "Codice Unico di Progetto" (CUP,</w:t>
      </w:r>
      <w:r w:rsidRPr="002D2477">
        <w:rPr>
          <w:rFonts w:ascii="Arial" w:hAnsi="Arial" w:cs="Arial"/>
          <w:color w:val="000000"/>
          <w:sz w:val="28"/>
          <w:szCs w:val="28"/>
          <w:u w:val="single"/>
          <w:lang w:val="it-IT" w:eastAsia="de-DE"/>
        </w:rPr>
        <w:t>)</w:t>
      </w:r>
      <w:r w:rsidRPr="002D2477">
        <w:rPr>
          <w:rFonts w:ascii="Arial" w:hAnsi="Arial" w:cs="Arial"/>
          <w:color w:val="000000"/>
          <w:sz w:val="28"/>
          <w:szCs w:val="28"/>
          <w:lang w:val="it-IT" w:eastAsia="de-DE"/>
        </w:rPr>
        <w:t xml:space="preserve">  generato dalla pubblica amministrazione e comunicato al beneficiario del contributo da parte dell’Ufficio scrivente insieme alla notifica del contributo approvato </w:t>
      </w:r>
      <w:r w:rsidRPr="002D2477">
        <w:rPr>
          <w:rFonts w:ascii="Arial" w:hAnsi="Arial" w:cs="Arial"/>
          <w:b/>
          <w:bCs/>
          <w:color w:val="000000"/>
          <w:sz w:val="28"/>
          <w:szCs w:val="28"/>
          <w:u w:val="single"/>
          <w:lang w:val="it-IT" w:eastAsia="de-DE"/>
        </w:rPr>
        <w:t>verranno considerate per la rendicontazione del contributo</w:t>
      </w:r>
      <w:r w:rsidRPr="002D2477">
        <w:rPr>
          <w:rFonts w:ascii="Arial" w:hAnsi="Arial" w:cs="Arial"/>
          <w:color w:val="000000"/>
          <w:sz w:val="28"/>
          <w:szCs w:val="28"/>
          <w:lang w:val="it-IT" w:eastAsia="de-DE"/>
        </w:rPr>
        <w:t xml:space="preserve"> da parte dell’Ufficio Governo Sanitario. Per la rendicontazione del contributo verranno prese in considerazione esplicitamente solo le spese rendicontate insieme ai documenti contabili e giustificativi di pagamento </w:t>
      </w:r>
      <w:r w:rsidRPr="002D2477">
        <w:rPr>
          <w:rStyle w:val="Fett"/>
          <w:rFonts w:ascii="Arial" w:hAnsi="Arial" w:cs="Arial"/>
          <w:b w:val="0"/>
          <w:bCs w:val="0"/>
          <w:color w:val="000000"/>
          <w:sz w:val="28"/>
          <w:szCs w:val="28"/>
          <w:lang w:val="it-IT"/>
        </w:rPr>
        <w:t>(p.es. fatture elettroniche, bonifici e ricevute bancarie) che contengono il relativo CUP e che di conseguenza sono state emesse dopo la data della notifica del Codice Unico.</w:t>
      </w:r>
    </w:p>
    <w:sectPr w:rsidR="003B1062" w:rsidRPr="002D24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7294" w14:textId="77777777" w:rsidR="007457E7" w:rsidRDefault="007457E7" w:rsidP="007457E7">
      <w:r>
        <w:separator/>
      </w:r>
    </w:p>
  </w:endnote>
  <w:endnote w:type="continuationSeparator" w:id="0">
    <w:p w14:paraId="6544DA18" w14:textId="77777777" w:rsidR="007457E7" w:rsidRDefault="007457E7" w:rsidP="0074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611F" w14:textId="77777777" w:rsidR="007457E7" w:rsidRDefault="007457E7" w:rsidP="007457E7">
      <w:r>
        <w:separator/>
      </w:r>
    </w:p>
  </w:footnote>
  <w:footnote w:type="continuationSeparator" w:id="0">
    <w:p w14:paraId="61782420" w14:textId="77777777" w:rsidR="007457E7" w:rsidRDefault="007457E7" w:rsidP="0074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E7"/>
    <w:rsid w:val="000D2A58"/>
    <w:rsid w:val="001E176B"/>
    <w:rsid w:val="002D2477"/>
    <w:rsid w:val="00386C90"/>
    <w:rsid w:val="007457E7"/>
    <w:rsid w:val="00C4129D"/>
    <w:rsid w:val="00F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FA6E7"/>
  <w15:chartTrackingRefBased/>
  <w15:docId w15:val="{FEC8D9D9-1CF6-4E37-9B7F-EE96D600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7E7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457E7"/>
    <w:rPr>
      <w:rFonts w:ascii="Times New Roman" w:hAnsi="Times New Roman" w:cs="Times New Roman" w:hint="default"/>
      <w:b/>
      <w:bCs/>
    </w:rPr>
  </w:style>
  <w:style w:type="paragraph" w:customStyle="1" w:styleId="testoitaliano">
    <w:name w:val="testoitaliano"/>
    <w:basedOn w:val="Standard"/>
    <w:rsid w:val="007457E7"/>
    <w:pPr>
      <w:spacing w:before="100" w:beforeAutospacing="1" w:after="100" w:afterAutospacing="1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Patrick</dc:creator>
  <cp:keywords/>
  <dc:description/>
  <cp:lastModifiedBy>Steiner, Patrick</cp:lastModifiedBy>
  <cp:revision>3</cp:revision>
  <dcterms:created xsi:type="dcterms:W3CDTF">2022-11-21T10:55:00Z</dcterms:created>
  <dcterms:modified xsi:type="dcterms:W3CDTF">2022-11-28T08:33:00Z</dcterms:modified>
</cp:coreProperties>
</file>